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678A0" w14:textId="312F0C5A" w:rsidR="00C113E8" w:rsidRDefault="00872EE5">
      <w:pPr>
        <w:pStyle w:val="Heading1"/>
      </w:pPr>
      <w:r>
        <w:t>Cyberbiosecurity</w:t>
      </w:r>
    </w:p>
    <w:p w14:paraId="1B8A56E1" w14:textId="18E24FD0" w:rsidR="00012200" w:rsidRPr="00012200" w:rsidRDefault="00012200" w:rsidP="00012200">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2BBE3B30" w14:textId="2D2CCFDE" w:rsidR="00C113E8" w:rsidRDefault="00872EE5">
      <w:pPr>
        <w:pBdr>
          <w:top w:val="nil"/>
          <w:left w:val="nil"/>
          <w:bottom w:val="nil"/>
          <w:right w:val="nil"/>
          <w:between w:val="nil"/>
        </w:pBdr>
        <w:spacing w:before="240" w:after="480"/>
        <w:jc w:val="center"/>
        <w:rPr>
          <w:i/>
          <w:color w:val="000000"/>
          <w:sz w:val="20"/>
          <w:szCs w:val="20"/>
        </w:rPr>
        <w:sectPr w:rsidR="00C113E8">
          <w:headerReference w:type="default" r:id="rId8"/>
          <w:footerReference w:type="even" r:id="rId9"/>
          <w:footerReference w:type="default" r:id="rId10"/>
          <w:headerReference w:type="first" r:id="rId11"/>
          <w:footerReference w:type="first" r:id="rId12"/>
          <w:pgSz w:w="12240" w:h="15840"/>
          <w:pgMar w:top="1440" w:right="1080" w:bottom="1152" w:left="1080" w:header="432" w:footer="432" w:gutter="0"/>
          <w:pgNumType w:start="1"/>
          <w:cols w:space="720"/>
          <w:titlePg/>
        </w:sectPr>
      </w:pPr>
      <w:r>
        <w:rPr>
          <w:i/>
          <w:color w:val="000000"/>
          <w:sz w:val="20"/>
          <w:szCs w:val="20"/>
        </w:rPr>
        <w:t xml:space="preserve">Authored by David </w:t>
      </w:r>
      <w:proofErr w:type="spellStart"/>
      <w:r>
        <w:rPr>
          <w:i/>
          <w:color w:val="000000"/>
          <w:sz w:val="20"/>
          <w:szCs w:val="20"/>
        </w:rPr>
        <w:t>Smilnak</w:t>
      </w:r>
      <w:proofErr w:type="spellEnd"/>
      <w:r w:rsidR="00012200">
        <w:rPr>
          <w:i/>
          <w:color w:val="000000"/>
          <w:sz w:val="20"/>
          <w:szCs w:val="20"/>
        </w:rPr>
        <w:t>,</w:t>
      </w:r>
      <w:r>
        <w:rPr>
          <w:i/>
          <w:color w:val="000000"/>
          <w:sz w:val="20"/>
          <w:szCs w:val="20"/>
        </w:rPr>
        <w:t xml:space="preserve"> Rebekah Miller, </w:t>
      </w:r>
      <w:r>
        <w:rPr>
          <w:i/>
          <w:sz w:val="20"/>
          <w:szCs w:val="20"/>
        </w:rPr>
        <w:t xml:space="preserve">Jaylan Day, </w:t>
      </w:r>
      <w:r>
        <w:rPr>
          <w:i/>
          <w:color w:val="000000"/>
          <w:sz w:val="20"/>
          <w:szCs w:val="20"/>
        </w:rPr>
        <w:t xml:space="preserve">and Dr. Hannah </w:t>
      </w:r>
      <w:r w:rsidR="00012200">
        <w:rPr>
          <w:i/>
          <w:color w:val="000000"/>
          <w:sz w:val="20"/>
          <w:szCs w:val="20"/>
        </w:rPr>
        <w:t xml:space="preserve">H. </w:t>
      </w:r>
      <w:r>
        <w:rPr>
          <w:i/>
          <w:color w:val="000000"/>
          <w:sz w:val="20"/>
          <w:szCs w:val="20"/>
        </w:rPr>
        <w:t>Scherer</w:t>
      </w:r>
    </w:p>
    <w:p w14:paraId="3BF16898" w14:textId="77777777" w:rsidR="00C113E8" w:rsidRDefault="00872EE5">
      <w:pPr>
        <w:pStyle w:val="Heading2"/>
      </w:pPr>
      <w:r>
        <w:t>What is Cyberbiosecurity</w:t>
      </w:r>
      <w:r w:rsidR="0042110F">
        <w:t>?</w:t>
      </w:r>
    </w:p>
    <w:p w14:paraId="374665FD" w14:textId="40A774B2" w:rsidR="00C113E8" w:rsidRDefault="00333A7D" w:rsidP="00333A7D">
      <w:pPr>
        <w:pBdr>
          <w:top w:val="nil"/>
          <w:left w:val="nil"/>
          <w:bottom w:val="nil"/>
          <w:right w:val="nil"/>
          <w:between w:val="nil"/>
        </w:pBdr>
        <w:spacing w:after="240"/>
        <w:rPr>
          <w:color w:val="000000"/>
          <w:sz w:val="22"/>
          <w:szCs w:val="22"/>
        </w:rPr>
      </w:pPr>
      <w:r>
        <w:rPr>
          <w:color w:val="000000"/>
          <w:sz w:val="22"/>
          <w:szCs w:val="22"/>
        </w:rPr>
        <w:t xml:space="preserve">Technological </w:t>
      </w:r>
      <w:r w:rsidR="00872EE5">
        <w:rPr>
          <w:color w:val="000000"/>
          <w:sz w:val="22"/>
          <w:szCs w:val="22"/>
        </w:rPr>
        <w:t xml:space="preserve">advancement is happening everywhere. The products we buy are becoming more digital and advanced every day. With </w:t>
      </w:r>
      <w:r w:rsidR="00872EE5">
        <w:rPr>
          <w:b/>
          <w:color w:val="000000"/>
          <w:sz w:val="22"/>
          <w:szCs w:val="22"/>
        </w:rPr>
        <w:t>digitization</w:t>
      </w:r>
      <w:r w:rsidR="00872EE5">
        <w:rPr>
          <w:color w:val="000000"/>
          <w:sz w:val="22"/>
          <w:szCs w:val="22"/>
        </w:rPr>
        <w:t xml:space="preserve"> comes a new set of concerns. While doorbells still ring, they also have a camera. These cameras can often be accessed through the owner's cell</w:t>
      </w:r>
      <w:r w:rsidR="00D96CE7">
        <w:rPr>
          <w:color w:val="000000"/>
          <w:sz w:val="22"/>
          <w:szCs w:val="22"/>
        </w:rPr>
        <w:t xml:space="preserve"> </w:t>
      </w:r>
      <w:r w:rsidR="00872EE5">
        <w:rPr>
          <w:color w:val="000000"/>
          <w:sz w:val="22"/>
          <w:szCs w:val="22"/>
        </w:rPr>
        <w:t>phone. Can other people access that camera? How would we know? What are the risks if I access the camera footage using public Wi-Fi? As technology becomes more advanced, we as consumers need to recognize and understand the risks of unwanted surveillance or harmful activities in the everyday things we do.</w:t>
      </w:r>
    </w:p>
    <w:p w14:paraId="22C35B6D" w14:textId="4378AB53" w:rsidR="00C113E8" w:rsidRDefault="00333A7D" w:rsidP="00333A7D">
      <w:pPr>
        <w:pBdr>
          <w:top w:val="nil"/>
          <w:left w:val="nil"/>
          <w:bottom w:val="nil"/>
          <w:right w:val="nil"/>
          <w:between w:val="nil"/>
        </w:pBdr>
        <w:spacing w:after="240"/>
        <w:rPr>
          <w:color w:val="000000"/>
          <w:sz w:val="22"/>
          <w:szCs w:val="22"/>
        </w:rPr>
      </w:pPr>
      <w:r>
        <w:rPr>
          <w:color w:val="000000"/>
          <w:sz w:val="22"/>
          <w:szCs w:val="22"/>
        </w:rPr>
        <w:t xml:space="preserve">Technological </w:t>
      </w:r>
      <w:r w:rsidR="00872EE5">
        <w:rPr>
          <w:color w:val="000000"/>
          <w:sz w:val="22"/>
          <w:szCs w:val="22"/>
        </w:rPr>
        <w:t>advancement is also bringing connection</w:t>
      </w:r>
      <w:r w:rsidR="0042110F">
        <w:rPr>
          <w:color w:val="000000"/>
          <w:sz w:val="22"/>
          <w:szCs w:val="22"/>
        </w:rPr>
        <w:t>s</w:t>
      </w:r>
      <w:r w:rsidR="00872EE5">
        <w:rPr>
          <w:color w:val="000000"/>
          <w:sz w:val="22"/>
          <w:szCs w:val="22"/>
        </w:rPr>
        <w:t xml:space="preserve"> among people, information, and devices. Bluetooth, Wi-Fi, and 5G, among others, are all avenues where devices can connect with each other and interact with people, products, and processes in the real world. As digital connections become more common, the need to protect our data and information, secure remotely controlled processes, and safeguard biological material makes cyberbiosecurity more important. Cyberbiosecurity aims to understand and act on these concerns. We can do this by developing measures to prevent, protect, mitigate, and investigate threats that intersect with cybersecurity, biosecurity, and cyber-physical security. </w:t>
      </w:r>
    </w:p>
    <w:p w14:paraId="3B972722" w14:textId="075164A6" w:rsidR="00C113E8" w:rsidRDefault="00872EE5">
      <w:pPr>
        <w:pBdr>
          <w:top w:val="nil"/>
          <w:left w:val="nil"/>
          <w:bottom w:val="nil"/>
          <w:right w:val="nil"/>
          <w:between w:val="nil"/>
        </w:pBdr>
        <w:spacing w:after="240"/>
        <w:ind w:left="270"/>
        <w:rPr>
          <w:color w:val="000000"/>
          <w:sz w:val="22"/>
          <w:szCs w:val="22"/>
        </w:rPr>
      </w:pPr>
      <w:r>
        <w:rPr>
          <w:color w:val="000000"/>
          <w:sz w:val="22"/>
          <w:szCs w:val="22"/>
        </w:rPr>
        <w:t>Cybersecurity</w:t>
      </w:r>
      <w:r w:rsidR="0042110F">
        <w:rPr>
          <w:color w:val="000000"/>
          <w:sz w:val="22"/>
          <w:szCs w:val="22"/>
        </w:rPr>
        <w:t>:</w:t>
      </w:r>
      <w:r>
        <w:rPr>
          <w:color w:val="000000"/>
          <w:sz w:val="22"/>
          <w:szCs w:val="22"/>
        </w:rPr>
        <w:t xml:space="preserve"> Protection of computer systems and networks from the theft of or damage to their hardware, software, or electronic data, as well as from the disruption or misdirection of the services they provide</w:t>
      </w:r>
      <w:r w:rsidR="0081016D">
        <w:rPr>
          <w:color w:val="000000"/>
          <w:sz w:val="22"/>
          <w:szCs w:val="22"/>
        </w:rPr>
        <w:t>.</w:t>
      </w:r>
    </w:p>
    <w:p w14:paraId="30C52895" w14:textId="7ED184A4" w:rsidR="00C113E8" w:rsidRDefault="00872EE5">
      <w:pPr>
        <w:pBdr>
          <w:top w:val="nil"/>
          <w:left w:val="nil"/>
          <w:bottom w:val="nil"/>
          <w:right w:val="nil"/>
          <w:between w:val="nil"/>
        </w:pBdr>
        <w:spacing w:after="240"/>
        <w:ind w:left="270"/>
        <w:rPr>
          <w:color w:val="000000"/>
          <w:sz w:val="22"/>
          <w:szCs w:val="22"/>
        </w:rPr>
      </w:pPr>
      <w:r>
        <w:rPr>
          <w:color w:val="000000"/>
          <w:sz w:val="22"/>
          <w:szCs w:val="22"/>
        </w:rPr>
        <w:t>Biosecurity</w:t>
      </w:r>
      <w:r w:rsidR="0042110F">
        <w:rPr>
          <w:color w:val="000000"/>
          <w:sz w:val="22"/>
          <w:szCs w:val="22"/>
        </w:rPr>
        <w:t>:</w:t>
      </w:r>
      <w:r>
        <w:rPr>
          <w:color w:val="000000"/>
          <w:sz w:val="22"/>
          <w:szCs w:val="22"/>
        </w:rPr>
        <w:t xml:space="preserve"> Procedures intended to prevent the introduction and/or spread of harmful organisms </w:t>
      </w:r>
      <w:proofErr w:type="gramStart"/>
      <w:r>
        <w:rPr>
          <w:color w:val="000000"/>
          <w:sz w:val="22"/>
          <w:szCs w:val="22"/>
        </w:rPr>
        <w:t>in order to</w:t>
      </w:r>
      <w:proofErr w:type="gramEnd"/>
      <w:r>
        <w:rPr>
          <w:color w:val="000000"/>
          <w:sz w:val="22"/>
          <w:szCs w:val="22"/>
        </w:rPr>
        <w:t xml:space="preserve"> minimize the risk of transmission of infectious diseases to people, animals, plants, and </w:t>
      </w:r>
      <w:r>
        <w:rPr>
          <w:color w:val="000000"/>
          <w:sz w:val="22"/>
          <w:szCs w:val="22"/>
        </w:rPr>
        <w:t>the environment caused by viruses, bacteria, or other microorganisms</w:t>
      </w:r>
      <w:r w:rsidR="0081016D">
        <w:rPr>
          <w:color w:val="000000"/>
          <w:sz w:val="22"/>
          <w:szCs w:val="22"/>
        </w:rPr>
        <w:t>.</w:t>
      </w:r>
    </w:p>
    <w:p w14:paraId="16B29ED1" w14:textId="441B52C6" w:rsidR="00C113E8" w:rsidRDefault="00872EE5">
      <w:pPr>
        <w:pBdr>
          <w:top w:val="nil"/>
          <w:left w:val="nil"/>
          <w:bottom w:val="nil"/>
          <w:right w:val="nil"/>
          <w:between w:val="nil"/>
        </w:pBdr>
        <w:spacing w:after="240"/>
        <w:ind w:left="270"/>
        <w:rPr>
          <w:color w:val="000000"/>
          <w:sz w:val="22"/>
          <w:szCs w:val="22"/>
        </w:rPr>
      </w:pPr>
      <w:r>
        <w:rPr>
          <w:color w:val="000000"/>
          <w:sz w:val="22"/>
          <w:szCs w:val="22"/>
        </w:rPr>
        <w:t xml:space="preserve">Cyber-Physical </w:t>
      </w:r>
      <w:r w:rsidR="0008770F">
        <w:rPr>
          <w:color w:val="000000"/>
          <w:sz w:val="22"/>
          <w:szCs w:val="22"/>
        </w:rPr>
        <w:t>Security</w:t>
      </w:r>
      <w:r w:rsidR="00235D9F">
        <w:rPr>
          <w:color w:val="000000"/>
          <w:sz w:val="22"/>
          <w:szCs w:val="22"/>
        </w:rPr>
        <w:t>:</w:t>
      </w:r>
      <w:r>
        <w:rPr>
          <w:color w:val="000000"/>
          <w:sz w:val="22"/>
          <w:szCs w:val="22"/>
        </w:rPr>
        <w:t xml:space="preserve"> P</w:t>
      </w:r>
      <w:r w:rsidR="007C089F">
        <w:rPr>
          <w:color w:val="000000"/>
          <w:sz w:val="22"/>
          <w:szCs w:val="22"/>
        </w:rPr>
        <w:t>rotection of p</w:t>
      </w:r>
      <w:r>
        <w:rPr>
          <w:color w:val="000000"/>
          <w:sz w:val="22"/>
          <w:szCs w:val="22"/>
        </w:rPr>
        <w:t>hysical and engineered systems whose operations are monitored, controlled, coordinated, and integrated by a computing core</w:t>
      </w:r>
      <w:r w:rsidR="00235D9F">
        <w:rPr>
          <w:color w:val="000000"/>
          <w:sz w:val="22"/>
          <w:szCs w:val="22"/>
        </w:rPr>
        <w:t>.</w:t>
      </w:r>
      <w:r w:rsidR="007C089F">
        <w:rPr>
          <w:color w:val="000000"/>
          <w:sz w:val="22"/>
          <w:szCs w:val="22"/>
        </w:rPr>
        <w:t xml:space="preserve"> Examples of cyber-physical systems include modern automobiles and medical devices.</w:t>
      </w:r>
    </w:p>
    <w:p w14:paraId="5D8384BA" w14:textId="450F9F1B" w:rsidR="00C113E8" w:rsidRDefault="00872EE5">
      <w:pPr>
        <w:pBdr>
          <w:top w:val="nil"/>
          <w:left w:val="nil"/>
          <w:bottom w:val="nil"/>
          <w:right w:val="nil"/>
          <w:between w:val="nil"/>
        </w:pBdr>
        <w:spacing w:after="240"/>
        <w:rPr>
          <w:color w:val="000000"/>
          <w:sz w:val="22"/>
          <w:szCs w:val="22"/>
        </w:rPr>
      </w:pPr>
      <w:r>
        <w:rPr>
          <w:color w:val="000000"/>
          <w:sz w:val="22"/>
          <w:szCs w:val="22"/>
        </w:rPr>
        <w:t xml:space="preserve">Cybersecurity, biosecurity, and cyber-physical security are three areas of security </w:t>
      </w:r>
      <w:r w:rsidR="00235D9F">
        <w:rPr>
          <w:color w:val="000000"/>
          <w:sz w:val="22"/>
          <w:szCs w:val="22"/>
        </w:rPr>
        <w:t xml:space="preserve">that </w:t>
      </w:r>
      <w:r>
        <w:rPr>
          <w:color w:val="000000"/>
          <w:sz w:val="22"/>
          <w:szCs w:val="22"/>
        </w:rPr>
        <w:t xml:space="preserve">used to be separate from each other. As digital connections become more common, the line between them has started to blur. The digitization of industries, our personal lives, and how we interact enables us to do amazing things, but it also increases the risk of someone abusing that ability. The more technology present in any </w:t>
      </w:r>
      <w:proofErr w:type="gramStart"/>
      <w:r>
        <w:rPr>
          <w:color w:val="000000"/>
          <w:sz w:val="22"/>
          <w:szCs w:val="22"/>
        </w:rPr>
        <w:t>particular setting</w:t>
      </w:r>
      <w:proofErr w:type="gramEnd"/>
      <w:r>
        <w:rPr>
          <w:color w:val="000000"/>
          <w:sz w:val="22"/>
          <w:szCs w:val="22"/>
        </w:rPr>
        <w:t xml:space="preserve">, the more pathways there are for people, like hackers, to find weaknesses in </w:t>
      </w:r>
      <w:r w:rsidR="003B7DBA">
        <w:rPr>
          <w:color w:val="000000"/>
          <w:sz w:val="22"/>
          <w:szCs w:val="22"/>
        </w:rPr>
        <w:t xml:space="preserve">those </w:t>
      </w:r>
      <w:r>
        <w:rPr>
          <w:color w:val="000000"/>
          <w:sz w:val="22"/>
          <w:szCs w:val="22"/>
        </w:rPr>
        <w:t>connections to exploit. Cyberbiosecurity works to identify the weak spots between biosecurity, cybersecurity, and cyber-physical security to help safeguard our data</w:t>
      </w:r>
      <w:r w:rsidR="00235D9F">
        <w:rPr>
          <w:color w:val="000000"/>
          <w:sz w:val="22"/>
          <w:szCs w:val="22"/>
        </w:rPr>
        <w:t xml:space="preserve"> and</w:t>
      </w:r>
      <w:r>
        <w:rPr>
          <w:color w:val="000000"/>
          <w:sz w:val="22"/>
          <w:szCs w:val="22"/>
        </w:rPr>
        <w:t xml:space="preserve"> our systems, including our doorbells.</w:t>
      </w:r>
    </w:p>
    <w:p w14:paraId="1987B461" w14:textId="77777777" w:rsidR="00C113E8" w:rsidRDefault="00872EE5">
      <w:pPr>
        <w:pStyle w:val="Heading2"/>
      </w:pPr>
      <w:r>
        <w:t>Cyberbiosecurity in Agriculture</w:t>
      </w:r>
    </w:p>
    <w:p w14:paraId="0A4DB127" w14:textId="09FD33D2" w:rsidR="00C113E8" w:rsidRDefault="00872EE5">
      <w:pPr>
        <w:pBdr>
          <w:top w:val="nil"/>
          <w:left w:val="nil"/>
          <w:bottom w:val="nil"/>
          <w:right w:val="nil"/>
          <w:between w:val="nil"/>
        </w:pBdr>
        <w:spacing w:after="240"/>
        <w:rPr>
          <w:color w:val="000000"/>
          <w:sz w:val="22"/>
          <w:szCs w:val="22"/>
        </w:rPr>
      </w:pPr>
      <w:r>
        <w:rPr>
          <w:color w:val="000000"/>
          <w:sz w:val="22"/>
          <w:szCs w:val="22"/>
        </w:rPr>
        <w:t xml:space="preserve">Agriculture is a unique industry with </w:t>
      </w:r>
      <w:r w:rsidR="00235D9F">
        <w:rPr>
          <w:color w:val="000000"/>
          <w:sz w:val="22"/>
          <w:szCs w:val="22"/>
        </w:rPr>
        <w:t xml:space="preserve">great </w:t>
      </w:r>
      <w:r>
        <w:rPr>
          <w:color w:val="000000"/>
          <w:sz w:val="22"/>
          <w:szCs w:val="22"/>
        </w:rPr>
        <w:t>variety and complexity. It is a focal point for food systems, textiles, government research, and biofuels. It also has a large carbon footprint</w:t>
      </w:r>
      <w:r w:rsidR="00235D9F">
        <w:rPr>
          <w:color w:val="000000"/>
          <w:sz w:val="22"/>
          <w:szCs w:val="22"/>
        </w:rPr>
        <w:t>,</w:t>
      </w:r>
      <w:r>
        <w:rPr>
          <w:color w:val="000000"/>
          <w:sz w:val="22"/>
          <w:szCs w:val="22"/>
        </w:rPr>
        <w:t xml:space="preserve"> requiring many resources</w:t>
      </w:r>
      <w:r w:rsidR="00235D9F">
        <w:rPr>
          <w:color w:val="000000"/>
          <w:sz w:val="22"/>
          <w:szCs w:val="22"/>
        </w:rPr>
        <w:t>,</w:t>
      </w:r>
      <w:r>
        <w:rPr>
          <w:color w:val="000000"/>
          <w:sz w:val="22"/>
          <w:szCs w:val="22"/>
        </w:rPr>
        <w:t xml:space="preserve"> including land. Because of how important agriculture is and how much land is required, agriculture benefits from digital technology. Modern agriculture is more technologically advanced than we might </w:t>
      </w:r>
      <w:r w:rsidR="00235D9F">
        <w:rPr>
          <w:color w:val="000000"/>
          <w:sz w:val="22"/>
          <w:szCs w:val="22"/>
        </w:rPr>
        <w:t>imagine</w:t>
      </w:r>
      <w:r>
        <w:rPr>
          <w:color w:val="000000"/>
          <w:sz w:val="22"/>
          <w:szCs w:val="22"/>
        </w:rPr>
        <w:t xml:space="preserve">. </w:t>
      </w:r>
      <w:r w:rsidR="00235D9F">
        <w:rPr>
          <w:color w:val="000000"/>
          <w:sz w:val="22"/>
          <w:szCs w:val="22"/>
        </w:rPr>
        <w:t xml:space="preserve">The use </w:t>
      </w:r>
      <w:r>
        <w:rPr>
          <w:color w:val="000000"/>
          <w:sz w:val="22"/>
          <w:szCs w:val="22"/>
        </w:rPr>
        <w:t xml:space="preserve">of sensors to monitor soil conditions, irrigation systems </w:t>
      </w:r>
      <w:r w:rsidR="00235D9F">
        <w:rPr>
          <w:color w:val="000000"/>
          <w:sz w:val="22"/>
          <w:szCs w:val="22"/>
        </w:rPr>
        <w:t xml:space="preserve">that </w:t>
      </w:r>
      <w:r>
        <w:rPr>
          <w:color w:val="000000"/>
          <w:sz w:val="22"/>
          <w:szCs w:val="22"/>
        </w:rPr>
        <w:t xml:space="preserve">can be controlled through smartphones, and tractors with GPS and self-driving options are </w:t>
      </w:r>
      <w:r w:rsidR="00235D9F">
        <w:rPr>
          <w:color w:val="000000"/>
          <w:sz w:val="22"/>
          <w:szCs w:val="22"/>
        </w:rPr>
        <w:t xml:space="preserve">just a </w:t>
      </w:r>
      <w:r>
        <w:rPr>
          <w:color w:val="000000"/>
          <w:sz w:val="22"/>
          <w:szCs w:val="22"/>
        </w:rPr>
        <w:t xml:space="preserve">few of </w:t>
      </w:r>
      <w:r w:rsidR="00235D9F">
        <w:rPr>
          <w:color w:val="000000"/>
          <w:sz w:val="22"/>
          <w:szCs w:val="22"/>
        </w:rPr>
        <w:t xml:space="preserve">the </w:t>
      </w:r>
      <w:r>
        <w:rPr>
          <w:color w:val="000000"/>
          <w:sz w:val="22"/>
          <w:szCs w:val="22"/>
        </w:rPr>
        <w:t xml:space="preserve">many ways technology is being utilized in </w:t>
      </w:r>
      <w:r>
        <w:rPr>
          <w:color w:val="000000"/>
          <w:sz w:val="22"/>
          <w:szCs w:val="22"/>
        </w:rPr>
        <w:lastRenderedPageBreak/>
        <w:t xml:space="preserve">agriculture. Using these types of technology helps reduce the labor-intensive practices relied on </w:t>
      </w:r>
      <w:r w:rsidR="00235D9F">
        <w:rPr>
          <w:color w:val="000000"/>
          <w:sz w:val="22"/>
          <w:szCs w:val="22"/>
        </w:rPr>
        <w:t xml:space="preserve">in </w:t>
      </w:r>
      <w:r>
        <w:rPr>
          <w:color w:val="000000"/>
          <w:sz w:val="22"/>
          <w:szCs w:val="22"/>
        </w:rPr>
        <w:t xml:space="preserve">traditional farming but also </w:t>
      </w:r>
      <w:r>
        <w:rPr>
          <w:sz w:val="22"/>
          <w:szCs w:val="22"/>
        </w:rPr>
        <w:t>brings</w:t>
      </w:r>
      <w:r>
        <w:rPr>
          <w:color w:val="000000"/>
          <w:sz w:val="22"/>
          <w:szCs w:val="22"/>
        </w:rPr>
        <w:t xml:space="preserve"> new security considerations. </w:t>
      </w:r>
    </w:p>
    <w:p w14:paraId="6191C982" w14:textId="77777777" w:rsidR="00C113E8" w:rsidRDefault="00872EE5">
      <w:pPr>
        <w:pBdr>
          <w:top w:val="nil"/>
          <w:left w:val="nil"/>
          <w:bottom w:val="nil"/>
          <w:right w:val="nil"/>
          <w:between w:val="nil"/>
        </w:pBdr>
        <w:spacing w:after="240"/>
        <w:rPr>
          <w:b/>
          <w:color w:val="000000"/>
          <w:sz w:val="22"/>
          <w:szCs w:val="22"/>
        </w:rPr>
      </w:pPr>
      <w:r>
        <w:rPr>
          <w:b/>
          <w:noProof/>
          <w:color w:val="000000"/>
          <w:sz w:val="22"/>
          <w:szCs w:val="22"/>
        </w:rPr>
        <w:drawing>
          <wp:inline distT="0" distB="0" distL="0" distR="0" wp14:anchorId="49A4597B" wp14:editId="410993EF">
            <wp:extent cx="3119935" cy="1756679"/>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119935" cy="1756679"/>
                    </a:xfrm>
                    <a:prstGeom prst="rect">
                      <a:avLst/>
                    </a:prstGeom>
                    <a:ln/>
                  </pic:spPr>
                </pic:pic>
              </a:graphicData>
            </a:graphic>
          </wp:inline>
        </w:drawing>
      </w:r>
    </w:p>
    <w:p w14:paraId="30EC5DBD" w14:textId="77777777" w:rsidR="00C113E8" w:rsidRDefault="00872EE5">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Figure 1. An autonomous tractor by John Deere</w:t>
      </w:r>
      <w:r w:rsidR="003B7DBA">
        <w:rPr>
          <w:rFonts w:ascii="Arial" w:eastAsia="Arial" w:hAnsi="Arial" w:cs="Arial"/>
          <w:color w:val="000000"/>
          <w:sz w:val="20"/>
          <w:szCs w:val="20"/>
        </w:rPr>
        <w:t>.</w:t>
      </w:r>
      <w:r>
        <w:rPr>
          <w:rFonts w:ascii="Arial" w:eastAsia="Arial" w:hAnsi="Arial" w:cs="Arial"/>
          <w:color w:val="000000"/>
          <w:sz w:val="20"/>
          <w:szCs w:val="20"/>
        </w:rPr>
        <w:t xml:space="preserve"> "</w:t>
      </w:r>
      <w:hyperlink r:id="rId14">
        <w:r>
          <w:rPr>
            <w:rFonts w:ascii="Arial" w:eastAsia="Arial" w:hAnsi="Arial" w:cs="Arial"/>
            <w:color w:val="0000FF"/>
            <w:sz w:val="20"/>
            <w:szCs w:val="20"/>
            <w:u w:val="single"/>
          </w:rPr>
          <w:t>Our Future</w:t>
        </w:r>
      </w:hyperlink>
      <w:r>
        <w:rPr>
          <w:rFonts w:ascii="Arial" w:eastAsia="Arial" w:hAnsi="Arial" w:cs="Arial"/>
          <w:color w:val="000000"/>
          <w:sz w:val="20"/>
          <w:szCs w:val="20"/>
        </w:rPr>
        <w:t>" by </w:t>
      </w:r>
      <w:hyperlink r:id="rId15">
        <w:proofErr w:type="spellStart"/>
        <w:r>
          <w:rPr>
            <w:rFonts w:ascii="Arial" w:eastAsia="Arial" w:hAnsi="Arial" w:cs="Arial"/>
            <w:color w:val="0000FF"/>
            <w:sz w:val="20"/>
            <w:szCs w:val="20"/>
            <w:u w:val="single"/>
          </w:rPr>
          <w:t>adamthelibrarian</w:t>
        </w:r>
        <w:proofErr w:type="spellEnd"/>
      </w:hyperlink>
      <w:r>
        <w:rPr>
          <w:rFonts w:ascii="Arial" w:eastAsia="Arial" w:hAnsi="Arial" w:cs="Arial"/>
          <w:color w:val="000000"/>
          <w:sz w:val="20"/>
          <w:szCs w:val="20"/>
        </w:rPr>
        <w:t> is licensed under </w:t>
      </w:r>
      <w:hyperlink r:id="rId16">
        <w:r>
          <w:rPr>
            <w:rFonts w:ascii="Arial" w:eastAsia="Arial" w:hAnsi="Arial" w:cs="Arial"/>
            <w:color w:val="0000FF"/>
            <w:sz w:val="20"/>
            <w:szCs w:val="20"/>
            <w:u w:val="single"/>
          </w:rPr>
          <w:t>CC BY-NC-SA 2.0</w:t>
        </w:r>
      </w:hyperlink>
      <w:r>
        <w:rPr>
          <w:rFonts w:ascii="Arial" w:eastAsia="Arial" w:hAnsi="Arial" w:cs="Arial"/>
          <w:color w:val="000000"/>
          <w:sz w:val="20"/>
          <w:szCs w:val="20"/>
        </w:rPr>
        <w:t>.</w:t>
      </w:r>
    </w:p>
    <w:p w14:paraId="76D4E982" w14:textId="77777777" w:rsidR="00C113E8" w:rsidRDefault="00872EE5">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277CFFE8" wp14:editId="01723716">
            <wp:extent cx="3172357" cy="2115937"/>
            <wp:effectExtent l="0" t="0" r="0" b="0"/>
            <wp:docPr id="8" name="image2.png" descr="A person looking at the phon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png" descr="A person looking at the phone&#10;&#10;Description automatically generated with low confidence"/>
                    <pic:cNvPicPr preferRelativeResize="0"/>
                  </pic:nvPicPr>
                  <pic:blipFill>
                    <a:blip r:embed="rId17"/>
                    <a:srcRect/>
                    <a:stretch>
                      <a:fillRect/>
                    </a:stretch>
                  </pic:blipFill>
                  <pic:spPr>
                    <a:xfrm>
                      <a:off x="0" y="0"/>
                      <a:ext cx="3172357" cy="2115937"/>
                    </a:xfrm>
                    <a:prstGeom prst="rect">
                      <a:avLst/>
                    </a:prstGeom>
                    <a:ln/>
                  </pic:spPr>
                </pic:pic>
              </a:graphicData>
            </a:graphic>
          </wp:inline>
        </w:drawing>
      </w:r>
    </w:p>
    <w:p w14:paraId="610F15DD" w14:textId="2107CAF9" w:rsidR="00C113E8" w:rsidRDefault="00872EE5">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2. </w:t>
      </w:r>
      <w:r>
        <w:rPr>
          <w:rFonts w:ascii="Arial" w:eastAsia="Arial" w:hAnsi="Arial" w:cs="Arial"/>
          <w:color w:val="0000FF"/>
          <w:sz w:val="21"/>
          <w:szCs w:val="21"/>
          <w:u w:val="single"/>
        </w:rPr>
        <w:t>Sita Kumari,</w:t>
      </w:r>
      <w:r w:rsidR="00235D9F">
        <w:rPr>
          <w:rFonts w:ascii="Arial" w:eastAsia="Arial" w:hAnsi="Arial" w:cs="Arial"/>
          <w:color w:val="0000FF"/>
          <w:sz w:val="21"/>
          <w:szCs w:val="21"/>
          <w:u w:val="single"/>
        </w:rPr>
        <w:t xml:space="preserve"> a</w:t>
      </w:r>
      <w:r>
        <w:rPr>
          <w:rFonts w:ascii="Arial" w:eastAsia="Arial" w:hAnsi="Arial" w:cs="Arial"/>
          <w:color w:val="0000FF"/>
          <w:sz w:val="21"/>
          <w:szCs w:val="21"/>
          <w:u w:val="single"/>
        </w:rPr>
        <w:t xml:space="preserve"> farmer, uses mobile phone apps to enhance her yields and get access to markets and labor</w:t>
      </w:r>
      <w:r>
        <w:rPr>
          <w:rFonts w:ascii="Arial" w:eastAsia="Arial" w:hAnsi="Arial" w:cs="Arial"/>
          <w:color w:val="000000"/>
          <w:sz w:val="21"/>
          <w:szCs w:val="21"/>
        </w:rPr>
        <w:t>" by </w:t>
      </w:r>
      <w:hyperlink r:id="rId18">
        <w:r>
          <w:rPr>
            <w:rFonts w:ascii="Arial" w:eastAsia="Arial" w:hAnsi="Arial" w:cs="Arial"/>
            <w:color w:val="0000FF"/>
            <w:sz w:val="21"/>
            <w:szCs w:val="21"/>
            <w:u w:val="single"/>
          </w:rPr>
          <w:t>CGIAR System Organization</w:t>
        </w:r>
      </w:hyperlink>
      <w:r>
        <w:rPr>
          <w:rFonts w:ascii="Arial" w:eastAsia="Arial" w:hAnsi="Arial" w:cs="Arial"/>
          <w:color w:val="000000"/>
          <w:sz w:val="21"/>
          <w:szCs w:val="21"/>
        </w:rPr>
        <w:t> is licensed under </w:t>
      </w:r>
      <w:hyperlink r:id="rId19">
        <w:r>
          <w:rPr>
            <w:rFonts w:ascii="Arial" w:eastAsia="Arial" w:hAnsi="Arial" w:cs="Arial"/>
            <w:color w:val="0000FF"/>
            <w:sz w:val="21"/>
            <w:szCs w:val="21"/>
            <w:u w:val="single"/>
          </w:rPr>
          <w:t>CC BY-NC-SA 2.0</w:t>
        </w:r>
      </w:hyperlink>
      <w:r>
        <w:rPr>
          <w:rFonts w:ascii="Arial" w:eastAsia="Arial" w:hAnsi="Arial" w:cs="Arial"/>
          <w:color w:val="000000"/>
          <w:sz w:val="21"/>
          <w:szCs w:val="21"/>
        </w:rPr>
        <w:t>."</w:t>
      </w:r>
    </w:p>
    <w:p w14:paraId="1AC6A005" w14:textId="77777777" w:rsidR="00C113E8" w:rsidRDefault="00872EE5">
      <w:pPr>
        <w:pBdr>
          <w:top w:val="nil"/>
          <w:left w:val="nil"/>
          <w:bottom w:val="nil"/>
          <w:right w:val="nil"/>
          <w:between w:val="nil"/>
        </w:pBdr>
        <w:spacing w:after="240"/>
        <w:rPr>
          <w:color w:val="000000"/>
          <w:sz w:val="22"/>
          <w:szCs w:val="22"/>
        </w:rPr>
      </w:pPr>
      <w:r>
        <w:rPr>
          <w:color w:val="000000"/>
          <w:sz w:val="22"/>
          <w:szCs w:val="22"/>
        </w:rPr>
        <w:t xml:space="preserve">Cyberbiosecurity threats in agriculture can come in many different forms. The simplest example is a </w:t>
      </w:r>
      <w:r>
        <w:rPr>
          <w:b/>
          <w:color w:val="000000"/>
          <w:sz w:val="22"/>
          <w:szCs w:val="22"/>
        </w:rPr>
        <w:t>phishing scam</w:t>
      </w:r>
      <w:r>
        <w:rPr>
          <w:color w:val="000000"/>
          <w:sz w:val="22"/>
          <w:szCs w:val="22"/>
        </w:rPr>
        <w:t xml:space="preserve">. In 2017, ransomware called WannaCry hacked millions of computers, including </w:t>
      </w:r>
      <w:r w:rsidR="00235D9F">
        <w:rPr>
          <w:color w:val="000000"/>
          <w:sz w:val="22"/>
          <w:szCs w:val="22"/>
        </w:rPr>
        <w:t xml:space="preserve">those of </w:t>
      </w:r>
      <w:r>
        <w:rPr>
          <w:color w:val="000000"/>
          <w:sz w:val="22"/>
          <w:szCs w:val="22"/>
        </w:rPr>
        <w:t>many farmers. This type of attack makes a computer useless until the hacker removes the ransomware</w:t>
      </w:r>
      <w:r w:rsidR="00235D9F">
        <w:rPr>
          <w:color w:val="000000"/>
          <w:sz w:val="22"/>
          <w:szCs w:val="22"/>
        </w:rPr>
        <w:t>,</w:t>
      </w:r>
      <w:r>
        <w:rPr>
          <w:color w:val="000000"/>
          <w:sz w:val="22"/>
          <w:szCs w:val="22"/>
        </w:rPr>
        <w:t xml:space="preserve"> which they often won’t do until they receive money. These kinds of attacks can be devastating to smaller-scale farmers who rely on their computers to run their farms and may not have the means to pay the ransom. </w:t>
      </w:r>
    </w:p>
    <w:p w14:paraId="50F5A666" w14:textId="0F9389B8" w:rsidR="00C113E8" w:rsidRDefault="003B7DBA">
      <w:pPr>
        <w:pBdr>
          <w:top w:val="nil"/>
          <w:left w:val="nil"/>
          <w:bottom w:val="nil"/>
          <w:right w:val="nil"/>
          <w:between w:val="nil"/>
        </w:pBdr>
        <w:spacing w:after="240"/>
        <w:rPr>
          <w:color w:val="000000"/>
          <w:sz w:val="22"/>
          <w:szCs w:val="22"/>
        </w:rPr>
      </w:pPr>
      <w:r>
        <w:rPr>
          <w:color w:val="000000"/>
          <w:sz w:val="22"/>
          <w:szCs w:val="22"/>
        </w:rPr>
        <w:t xml:space="preserve">The </w:t>
      </w:r>
      <w:r w:rsidR="00872EE5">
        <w:rPr>
          <w:color w:val="000000"/>
          <w:sz w:val="22"/>
          <w:szCs w:val="22"/>
        </w:rPr>
        <w:t>more technologically dependent</w:t>
      </w:r>
      <w:r w:rsidRPr="003B7DBA">
        <w:rPr>
          <w:color w:val="000000"/>
          <w:sz w:val="22"/>
          <w:szCs w:val="22"/>
        </w:rPr>
        <w:t xml:space="preserve"> </w:t>
      </w:r>
      <w:r>
        <w:rPr>
          <w:color w:val="000000"/>
          <w:sz w:val="22"/>
          <w:szCs w:val="22"/>
        </w:rPr>
        <w:t>agriculture gets</w:t>
      </w:r>
      <w:r w:rsidR="00872EE5">
        <w:rPr>
          <w:color w:val="000000"/>
          <w:sz w:val="22"/>
          <w:szCs w:val="22"/>
        </w:rPr>
        <w:t xml:space="preserve">, the more advanced the cyberbiosecurity threats can be. In the livestock industry, herd genetics are a crucial part of a successful ranch. As more data is stored digitally, </w:t>
      </w:r>
      <w:r w:rsidR="007B7354">
        <w:rPr>
          <w:color w:val="000000"/>
          <w:sz w:val="22"/>
          <w:szCs w:val="22"/>
        </w:rPr>
        <w:t>it</w:t>
      </w:r>
      <w:r w:rsidR="00872EE5">
        <w:rPr>
          <w:color w:val="000000"/>
          <w:sz w:val="22"/>
          <w:szCs w:val="22"/>
        </w:rPr>
        <w:t xml:space="preserve"> could be at risk of manipulation if a hacker got access to </w:t>
      </w:r>
      <w:r w:rsidR="007B7354">
        <w:rPr>
          <w:color w:val="000000"/>
          <w:sz w:val="22"/>
          <w:szCs w:val="22"/>
        </w:rPr>
        <w:t>it</w:t>
      </w:r>
      <w:r w:rsidR="00872EE5">
        <w:rPr>
          <w:color w:val="000000"/>
          <w:sz w:val="22"/>
          <w:szCs w:val="22"/>
        </w:rPr>
        <w:t>. If this happened, a herd’s true genetic data could be lost</w:t>
      </w:r>
      <w:r w:rsidR="00235D9F">
        <w:rPr>
          <w:color w:val="000000"/>
          <w:sz w:val="22"/>
          <w:szCs w:val="22"/>
        </w:rPr>
        <w:t>,</w:t>
      </w:r>
      <w:r w:rsidR="00872EE5">
        <w:rPr>
          <w:color w:val="000000"/>
          <w:sz w:val="22"/>
          <w:szCs w:val="22"/>
        </w:rPr>
        <w:t xml:space="preserve"> causing ranchers to miss breeding windows or leaving genetic records unknowingly inaccurate. This is also a matter of national security. Agricultural data is incredibly important for the economy and for food systems. If a foreign government dominates a budding industry and stores that data exclusively within their country, they can control access to that data. While security concerns have always been present on the farm,</w:t>
      </w:r>
      <w:r w:rsidR="00B06167">
        <w:rPr>
          <w:color w:val="000000"/>
          <w:sz w:val="22"/>
          <w:szCs w:val="22"/>
        </w:rPr>
        <w:t xml:space="preserve"> </w:t>
      </w:r>
      <w:r w:rsidR="00872EE5">
        <w:rPr>
          <w:b/>
          <w:color w:val="000000"/>
          <w:sz w:val="22"/>
          <w:szCs w:val="22"/>
        </w:rPr>
        <w:t>precision agriculture</w:t>
      </w:r>
      <w:r w:rsidR="00872EE5">
        <w:rPr>
          <w:color w:val="000000"/>
          <w:sz w:val="22"/>
          <w:szCs w:val="22"/>
        </w:rPr>
        <w:t xml:space="preserve">, the </w:t>
      </w:r>
      <w:r w:rsidR="00D96CE7">
        <w:rPr>
          <w:b/>
          <w:color w:val="000000"/>
          <w:sz w:val="22"/>
          <w:szCs w:val="22"/>
        </w:rPr>
        <w:t xml:space="preserve">Internet </w:t>
      </w:r>
      <w:r w:rsidR="00872EE5">
        <w:rPr>
          <w:b/>
          <w:color w:val="000000"/>
          <w:sz w:val="22"/>
          <w:szCs w:val="22"/>
        </w:rPr>
        <w:t xml:space="preserve">of </w:t>
      </w:r>
      <w:r w:rsidR="00D96CE7">
        <w:rPr>
          <w:b/>
          <w:color w:val="000000"/>
          <w:sz w:val="22"/>
          <w:szCs w:val="22"/>
        </w:rPr>
        <w:t>Things</w:t>
      </w:r>
      <w:r w:rsidR="00872EE5">
        <w:rPr>
          <w:color w:val="000000"/>
          <w:sz w:val="22"/>
          <w:szCs w:val="22"/>
        </w:rPr>
        <w:t xml:space="preserve">, </w:t>
      </w:r>
      <w:r w:rsidR="00872EE5">
        <w:rPr>
          <w:b/>
          <w:color w:val="000000"/>
          <w:sz w:val="22"/>
          <w:szCs w:val="22"/>
        </w:rPr>
        <w:t>artificial intelligence</w:t>
      </w:r>
      <w:r w:rsidR="00872EE5">
        <w:rPr>
          <w:color w:val="000000"/>
          <w:sz w:val="22"/>
          <w:szCs w:val="22"/>
        </w:rPr>
        <w:t xml:space="preserve">, and </w:t>
      </w:r>
      <w:r w:rsidR="00872EE5">
        <w:rPr>
          <w:b/>
          <w:color w:val="000000"/>
          <w:sz w:val="22"/>
          <w:szCs w:val="22"/>
        </w:rPr>
        <w:t>big data</w:t>
      </w:r>
      <w:r w:rsidR="00872EE5">
        <w:rPr>
          <w:color w:val="000000"/>
          <w:sz w:val="22"/>
          <w:szCs w:val="22"/>
        </w:rPr>
        <w:t xml:space="preserve"> make </w:t>
      </w:r>
      <w:r w:rsidR="00D96CE7">
        <w:rPr>
          <w:color w:val="000000"/>
          <w:sz w:val="22"/>
          <w:szCs w:val="22"/>
        </w:rPr>
        <w:t>security gaps</w:t>
      </w:r>
      <w:r w:rsidR="00872EE5">
        <w:rPr>
          <w:color w:val="000000"/>
          <w:sz w:val="22"/>
          <w:szCs w:val="22"/>
        </w:rPr>
        <w:t xml:space="preserve"> harder to find, harder to manage, and potentially more detrimental. </w:t>
      </w:r>
    </w:p>
    <w:p w14:paraId="7AFD74F0" w14:textId="4A6EED57" w:rsidR="00C113E8" w:rsidRDefault="00872EE5">
      <w:pPr>
        <w:pBdr>
          <w:top w:val="nil"/>
          <w:left w:val="nil"/>
          <w:bottom w:val="nil"/>
          <w:right w:val="nil"/>
          <w:between w:val="nil"/>
        </w:pBdr>
        <w:spacing w:after="240"/>
        <w:rPr>
          <w:color w:val="000000"/>
          <w:sz w:val="22"/>
          <w:szCs w:val="22"/>
        </w:rPr>
      </w:pPr>
      <w:r>
        <w:rPr>
          <w:color w:val="000000"/>
          <w:sz w:val="22"/>
          <w:szCs w:val="22"/>
        </w:rPr>
        <w:t xml:space="preserve">Cyberbiosecurity tries to consider the relationships between cyber, biological, and physical concerns to make security as strong as needed. Farms aren’t the only place </w:t>
      </w:r>
      <w:r w:rsidR="00235D9F">
        <w:rPr>
          <w:color w:val="000000"/>
          <w:sz w:val="22"/>
          <w:szCs w:val="22"/>
        </w:rPr>
        <w:t xml:space="preserve">where </w:t>
      </w:r>
      <w:r>
        <w:rPr>
          <w:color w:val="000000"/>
          <w:sz w:val="22"/>
          <w:szCs w:val="22"/>
        </w:rPr>
        <w:t>cyberbiosecurity concerns can impact agriculture. Cyberbiosecurity can include safeguarding the food</w:t>
      </w:r>
      <w:r w:rsidR="00235D9F">
        <w:rPr>
          <w:color w:val="000000"/>
          <w:sz w:val="22"/>
          <w:szCs w:val="22"/>
        </w:rPr>
        <w:t xml:space="preserve"> </w:t>
      </w:r>
      <w:r>
        <w:rPr>
          <w:color w:val="000000"/>
          <w:sz w:val="22"/>
          <w:szCs w:val="22"/>
        </w:rPr>
        <w:t>supply system, protecting financial and personal data stored in coop</w:t>
      </w:r>
      <w:r w:rsidR="00235D9F">
        <w:rPr>
          <w:color w:val="000000"/>
          <w:sz w:val="22"/>
          <w:szCs w:val="22"/>
        </w:rPr>
        <w:t>erative</w:t>
      </w:r>
      <w:r>
        <w:rPr>
          <w:color w:val="000000"/>
          <w:sz w:val="22"/>
          <w:szCs w:val="22"/>
        </w:rPr>
        <w:t>s, securing intellectual property, processes that produce seed varieties, genealogical</w:t>
      </w:r>
      <w:r w:rsidR="00235D9F">
        <w:rPr>
          <w:color w:val="000000"/>
          <w:sz w:val="22"/>
          <w:szCs w:val="22"/>
        </w:rPr>
        <w:t xml:space="preserve"> and </w:t>
      </w:r>
      <w:r>
        <w:rPr>
          <w:color w:val="000000"/>
          <w:sz w:val="22"/>
          <w:szCs w:val="22"/>
        </w:rPr>
        <w:t xml:space="preserve">veterinary information </w:t>
      </w:r>
      <w:r w:rsidR="00235D9F">
        <w:rPr>
          <w:color w:val="000000"/>
          <w:sz w:val="22"/>
          <w:szCs w:val="22"/>
        </w:rPr>
        <w:t xml:space="preserve">on </w:t>
      </w:r>
      <w:r>
        <w:rPr>
          <w:color w:val="000000"/>
          <w:sz w:val="22"/>
          <w:szCs w:val="22"/>
        </w:rPr>
        <w:t>livestock, and securing potentially harmful pathogens</w:t>
      </w:r>
      <w:r w:rsidR="00235D9F">
        <w:rPr>
          <w:color w:val="000000"/>
          <w:sz w:val="22"/>
          <w:szCs w:val="22"/>
        </w:rPr>
        <w:t xml:space="preserve"> and </w:t>
      </w:r>
      <w:r>
        <w:rPr>
          <w:color w:val="000000"/>
          <w:sz w:val="22"/>
          <w:szCs w:val="22"/>
        </w:rPr>
        <w:t xml:space="preserve">pests at research facilities. </w:t>
      </w:r>
    </w:p>
    <w:p w14:paraId="687C0BE1" w14:textId="77777777" w:rsidR="00C113E8" w:rsidRDefault="00872EE5">
      <w:pPr>
        <w:pStyle w:val="Heading2"/>
      </w:pPr>
      <w:r>
        <w:t xml:space="preserve">Conclusion </w:t>
      </w:r>
    </w:p>
    <w:p w14:paraId="79E097C4" w14:textId="2BB10E11" w:rsidR="00C113E8" w:rsidRDefault="00872EE5">
      <w:pPr>
        <w:pBdr>
          <w:top w:val="nil"/>
          <w:left w:val="nil"/>
          <w:bottom w:val="nil"/>
          <w:right w:val="nil"/>
          <w:between w:val="nil"/>
        </w:pBdr>
        <w:spacing w:after="240"/>
        <w:rPr>
          <w:color w:val="000000"/>
          <w:sz w:val="22"/>
          <w:szCs w:val="22"/>
        </w:rPr>
      </w:pPr>
      <w:r>
        <w:rPr>
          <w:color w:val="000000"/>
          <w:sz w:val="22"/>
          <w:szCs w:val="22"/>
        </w:rPr>
        <w:t>As technology evolves, cyber threats will change as well.</w:t>
      </w:r>
      <w:r w:rsidR="00B06167">
        <w:rPr>
          <w:color w:val="000000"/>
          <w:sz w:val="22"/>
          <w:szCs w:val="22"/>
        </w:rPr>
        <w:t xml:space="preserve"> </w:t>
      </w:r>
      <w:r>
        <w:rPr>
          <w:color w:val="000000"/>
          <w:sz w:val="22"/>
          <w:szCs w:val="22"/>
        </w:rPr>
        <w:t>Cyberbiosecurity aims to keep up with cyber threats that pose a risk to our cybersecurity, biosecurity, and cyber-physical security. The largest intersection in those areas is you. Human error</w:t>
      </w:r>
      <w:r w:rsidR="00235D9F">
        <w:rPr>
          <w:color w:val="000000"/>
          <w:sz w:val="22"/>
          <w:szCs w:val="22"/>
        </w:rPr>
        <w:t xml:space="preserve"> or </w:t>
      </w:r>
      <w:r>
        <w:rPr>
          <w:color w:val="000000"/>
          <w:sz w:val="22"/>
          <w:szCs w:val="22"/>
        </w:rPr>
        <w:t xml:space="preserve">negligence is a big weakness in cyberbiosecurity. Often, we might not even be aware of the risk we pose. While the security measures we decide to use may depend on the situation, below are some common security measures we can implement. </w:t>
      </w:r>
    </w:p>
    <w:p w14:paraId="382B4306" w14:textId="42755E58"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t>Check automated systems frequently</w:t>
      </w:r>
      <w:r w:rsidR="00235D9F">
        <w:rPr>
          <w:color w:val="000000"/>
          <w:sz w:val="22"/>
          <w:szCs w:val="22"/>
        </w:rPr>
        <w:t xml:space="preserve"> to</w:t>
      </w:r>
      <w:r>
        <w:rPr>
          <w:color w:val="000000"/>
          <w:sz w:val="22"/>
          <w:szCs w:val="22"/>
        </w:rPr>
        <w:t xml:space="preserve"> make sure they are operating as intended</w:t>
      </w:r>
      <w:r w:rsidR="00235D9F">
        <w:rPr>
          <w:color w:val="000000"/>
          <w:sz w:val="22"/>
          <w:szCs w:val="22"/>
        </w:rPr>
        <w:t>.</w:t>
      </w:r>
    </w:p>
    <w:p w14:paraId="6EB70ABA" w14:textId="46B21350"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t>Secure data with multiple factors</w:t>
      </w:r>
      <w:r w:rsidR="00235D9F">
        <w:rPr>
          <w:color w:val="000000"/>
          <w:sz w:val="22"/>
          <w:szCs w:val="22"/>
        </w:rPr>
        <w:t>:</w:t>
      </w:r>
      <w:r>
        <w:rPr>
          <w:color w:val="000000"/>
          <w:sz w:val="22"/>
          <w:szCs w:val="22"/>
        </w:rPr>
        <w:t xml:space="preserve"> passwords</w:t>
      </w:r>
      <w:r w:rsidR="00235D9F">
        <w:rPr>
          <w:color w:val="000000"/>
          <w:sz w:val="22"/>
          <w:szCs w:val="22"/>
        </w:rPr>
        <w:t xml:space="preserve"> and</w:t>
      </w:r>
      <w:r>
        <w:rPr>
          <w:color w:val="000000"/>
          <w:sz w:val="22"/>
          <w:szCs w:val="22"/>
        </w:rPr>
        <w:t xml:space="preserve"> two-factor authentication</w:t>
      </w:r>
      <w:r w:rsidR="00235D9F">
        <w:rPr>
          <w:color w:val="000000"/>
          <w:sz w:val="22"/>
          <w:szCs w:val="22"/>
        </w:rPr>
        <w:t>.</w:t>
      </w:r>
    </w:p>
    <w:p w14:paraId="7F2381B2" w14:textId="389BB762"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t>Provide training to employees</w:t>
      </w:r>
      <w:r w:rsidR="00235D9F">
        <w:rPr>
          <w:color w:val="000000"/>
          <w:sz w:val="22"/>
          <w:szCs w:val="22"/>
        </w:rPr>
        <w:t>;</w:t>
      </w:r>
      <w:r>
        <w:rPr>
          <w:color w:val="000000"/>
          <w:sz w:val="22"/>
          <w:szCs w:val="22"/>
        </w:rPr>
        <w:t xml:space="preserve"> do not assume people know the risks</w:t>
      </w:r>
      <w:r w:rsidR="00235D9F">
        <w:rPr>
          <w:color w:val="000000"/>
          <w:sz w:val="22"/>
          <w:szCs w:val="22"/>
        </w:rPr>
        <w:t>.</w:t>
      </w:r>
    </w:p>
    <w:p w14:paraId="10337AE2" w14:textId="48D703D7"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t>Control access to systems</w:t>
      </w:r>
      <w:r w:rsidR="00235D9F">
        <w:rPr>
          <w:color w:val="000000"/>
          <w:sz w:val="22"/>
          <w:szCs w:val="22"/>
        </w:rPr>
        <w:t xml:space="preserve"> and</w:t>
      </w:r>
      <w:r>
        <w:rPr>
          <w:color w:val="000000"/>
          <w:sz w:val="22"/>
          <w:szCs w:val="22"/>
        </w:rPr>
        <w:t xml:space="preserve"> keep devices secured</w:t>
      </w:r>
      <w:r w:rsidR="00235D9F">
        <w:rPr>
          <w:color w:val="000000"/>
          <w:sz w:val="22"/>
          <w:szCs w:val="22"/>
        </w:rPr>
        <w:t>.</w:t>
      </w:r>
    </w:p>
    <w:p w14:paraId="21FDF543" w14:textId="7BBB35C1"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lastRenderedPageBreak/>
        <w:t>Update systems frequently</w:t>
      </w:r>
      <w:r w:rsidR="00235D9F">
        <w:rPr>
          <w:color w:val="000000"/>
          <w:sz w:val="22"/>
          <w:szCs w:val="22"/>
        </w:rPr>
        <w:t>;</w:t>
      </w:r>
      <w:r>
        <w:rPr>
          <w:color w:val="000000"/>
          <w:sz w:val="22"/>
          <w:szCs w:val="22"/>
        </w:rPr>
        <w:t xml:space="preserve"> system updates often include security patches</w:t>
      </w:r>
      <w:r w:rsidR="00235D9F">
        <w:rPr>
          <w:color w:val="000000"/>
          <w:sz w:val="22"/>
          <w:szCs w:val="22"/>
        </w:rPr>
        <w:t>.</w:t>
      </w:r>
    </w:p>
    <w:p w14:paraId="26B6D7EB" w14:textId="77777777" w:rsidR="00C113E8" w:rsidRDefault="00872EE5" w:rsidP="00012200">
      <w:pPr>
        <w:numPr>
          <w:ilvl w:val="0"/>
          <w:numId w:val="1"/>
        </w:numPr>
        <w:pBdr>
          <w:top w:val="nil"/>
          <w:left w:val="nil"/>
          <w:bottom w:val="nil"/>
          <w:right w:val="nil"/>
          <w:between w:val="nil"/>
        </w:pBdr>
        <w:spacing w:after="240"/>
        <w:contextualSpacing/>
        <w:rPr>
          <w:color w:val="000000"/>
          <w:sz w:val="22"/>
          <w:szCs w:val="22"/>
        </w:rPr>
      </w:pPr>
      <w:r>
        <w:rPr>
          <w:color w:val="000000"/>
          <w:sz w:val="22"/>
          <w:szCs w:val="22"/>
        </w:rPr>
        <w:t>Backup and secure critical data</w:t>
      </w:r>
      <w:r w:rsidR="00235D9F">
        <w:rPr>
          <w:color w:val="000000"/>
          <w:sz w:val="22"/>
          <w:szCs w:val="22"/>
        </w:rPr>
        <w:t>.</w:t>
      </w:r>
    </w:p>
    <w:p w14:paraId="4F861E46" w14:textId="77777777" w:rsidR="00C113E8" w:rsidRDefault="00872EE5">
      <w:pPr>
        <w:pStyle w:val="Heading2"/>
      </w:pPr>
      <w:r>
        <w:t>Glossary</w:t>
      </w:r>
    </w:p>
    <w:p w14:paraId="67443D57" w14:textId="77777777"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 xml:space="preserve">Artificial </w:t>
      </w:r>
      <w:r w:rsidR="007B7354">
        <w:rPr>
          <w:b/>
          <w:color w:val="000000"/>
          <w:sz w:val="22"/>
          <w:szCs w:val="22"/>
        </w:rPr>
        <w:t>Intelligence</w:t>
      </w:r>
      <w:r>
        <w:rPr>
          <w:color w:val="000000"/>
          <w:sz w:val="22"/>
          <w:szCs w:val="22"/>
        </w:rPr>
        <w:t xml:space="preserve">: Advanced algorithms that receive input and alter their behavior </w:t>
      </w:r>
      <w:proofErr w:type="gramStart"/>
      <w:r>
        <w:rPr>
          <w:color w:val="000000"/>
          <w:sz w:val="22"/>
          <w:szCs w:val="22"/>
        </w:rPr>
        <w:t>similar to</w:t>
      </w:r>
      <w:proofErr w:type="gramEnd"/>
      <w:r>
        <w:rPr>
          <w:color w:val="000000"/>
          <w:sz w:val="22"/>
          <w:szCs w:val="22"/>
        </w:rPr>
        <w:t xml:space="preserve"> the way the human brain works.</w:t>
      </w:r>
    </w:p>
    <w:p w14:paraId="3FF2319C" w14:textId="18991843"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Big Data</w:t>
      </w:r>
      <w:r>
        <w:rPr>
          <w:color w:val="000000"/>
          <w:sz w:val="22"/>
          <w:szCs w:val="22"/>
        </w:rPr>
        <w:t xml:space="preserve">: Data sets that are increasingly large and complex, in which we can find helpful trends that would not </w:t>
      </w:r>
      <w:r w:rsidR="007B7354">
        <w:rPr>
          <w:color w:val="000000"/>
          <w:sz w:val="22"/>
          <w:szCs w:val="22"/>
        </w:rPr>
        <w:t xml:space="preserve">otherwise </w:t>
      </w:r>
      <w:r>
        <w:rPr>
          <w:color w:val="000000"/>
          <w:sz w:val="22"/>
          <w:szCs w:val="22"/>
        </w:rPr>
        <w:t>be apparent</w:t>
      </w:r>
      <w:r w:rsidR="00235D9F">
        <w:rPr>
          <w:color w:val="000000"/>
          <w:sz w:val="22"/>
          <w:szCs w:val="22"/>
        </w:rPr>
        <w:t>.</w:t>
      </w:r>
    </w:p>
    <w:p w14:paraId="496602F1" w14:textId="77777777"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Digitization</w:t>
      </w:r>
      <w:r>
        <w:rPr>
          <w:color w:val="000000"/>
          <w:sz w:val="22"/>
          <w:szCs w:val="22"/>
        </w:rPr>
        <w:t>: Adaptation of a system, process, etc. to be operated with the use of computers and the internet</w:t>
      </w:r>
      <w:r w:rsidR="00235D9F">
        <w:rPr>
          <w:color w:val="000000"/>
          <w:sz w:val="22"/>
          <w:szCs w:val="22"/>
        </w:rPr>
        <w:t>.</w:t>
      </w:r>
    </w:p>
    <w:p w14:paraId="698BA626" w14:textId="01C99640"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Internet of Things (IoT)</w:t>
      </w:r>
      <w:r>
        <w:rPr>
          <w:color w:val="000000"/>
          <w:sz w:val="22"/>
          <w:szCs w:val="22"/>
        </w:rPr>
        <w:t>: The connectivity between different computers</w:t>
      </w:r>
      <w:r w:rsidR="00235D9F">
        <w:rPr>
          <w:color w:val="000000"/>
          <w:sz w:val="22"/>
          <w:szCs w:val="22"/>
        </w:rPr>
        <w:t xml:space="preserve">, </w:t>
      </w:r>
      <w:r>
        <w:rPr>
          <w:color w:val="000000"/>
          <w:sz w:val="22"/>
          <w:szCs w:val="22"/>
        </w:rPr>
        <w:t>sensors</w:t>
      </w:r>
      <w:r w:rsidR="00235D9F">
        <w:rPr>
          <w:color w:val="000000"/>
          <w:sz w:val="22"/>
          <w:szCs w:val="22"/>
        </w:rPr>
        <w:t xml:space="preserve">, </w:t>
      </w:r>
      <w:r>
        <w:rPr>
          <w:color w:val="000000"/>
          <w:sz w:val="22"/>
          <w:szCs w:val="22"/>
        </w:rPr>
        <w:t>products</w:t>
      </w:r>
      <w:r w:rsidR="00235D9F">
        <w:rPr>
          <w:color w:val="000000"/>
          <w:sz w:val="22"/>
          <w:szCs w:val="22"/>
        </w:rPr>
        <w:t xml:space="preserve">, and </w:t>
      </w:r>
      <w:r>
        <w:rPr>
          <w:color w:val="000000"/>
          <w:sz w:val="22"/>
          <w:szCs w:val="22"/>
        </w:rPr>
        <w:t>processes via the internet.</w:t>
      </w:r>
    </w:p>
    <w:p w14:paraId="2D71EE66" w14:textId="2D95D9A9"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 xml:space="preserve">Phishing </w:t>
      </w:r>
      <w:r w:rsidR="004E0830">
        <w:rPr>
          <w:b/>
          <w:color w:val="000000"/>
          <w:sz w:val="22"/>
          <w:szCs w:val="22"/>
        </w:rPr>
        <w:t>Scam</w:t>
      </w:r>
      <w:r>
        <w:rPr>
          <w:color w:val="000000"/>
          <w:sz w:val="22"/>
          <w:szCs w:val="22"/>
        </w:rPr>
        <w:t>: A type of online scam that targets consumers by sending them an e-mail that appears to be from a well-known source</w:t>
      </w:r>
      <w:r w:rsidR="00235D9F">
        <w:rPr>
          <w:color w:val="000000"/>
          <w:sz w:val="22"/>
          <w:szCs w:val="22"/>
        </w:rPr>
        <w:t>—</w:t>
      </w:r>
      <w:r>
        <w:rPr>
          <w:color w:val="000000"/>
          <w:sz w:val="22"/>
          <w:szCs w:val="22"/>
        </w:rPr>
        <w:t>an internet service provider, a bank, or a mortgage company</w:t>
      </w:r>
      <w:r w:rsidR="00235D9F">
        <w:rPr>
          <w:color w:val="000000"/>
          <w:sz w:val="22"/>
          <w:szCs w:val="22"/>
        </w:rPr>
        <w:t>.</w:t>
      </w:r>
    </w:p>
    <w:p w14:paraId="06D39CCB" w14:textId="77777777" w:rsidR="00C113E8" w:rsidRDefault="00872EE5">
      <w:pPr>
        <w:pBdr>
          <w:top w:val="nil"/>
          <w:left w:val="nil"/>
          <w:bottom w:val="nil"/>
          <w:right w:val="nil"/>
          <w:between w:val="nil"/>
        </w:pBdr>
        <w:spacing w:after="240"/>
        <w:ind w:left="288" w:hanging="288"/>
        <w:rPr>
          <w:color w:val="000000"/>
          <w:sz w:val="22"/>
          <w:szCs w:val="22"/>
        </w:rPr>
      </w:pPr>
      <w:r>
        <w:rPr>
          <w:b/>
          <w:color w:val="000000"/>
          <w:sz w:val="22"/>
          <w:szCs w:val="22"/>
        </w:rPr>
        <w:t xml:space="preserve">Precision </w:t>
      </w:r>
      <w:r w:rsidR="004E0830">
        <w:rPr>
          <w:b/>
          <w:color w:val="000000"/>
          <w:sz w:val="22"/>
          <w:szCs w:val="22"/>
        </w:rPr>
        <w:t>Agriculture</w:t>
      </w:r>
      <w:r>
        <w:rPr>
          <w:color w:val="000000"/>
          <w:sz w:val="22"/>
          <w:szCs w:val="22"/>
        </w:rPr>
        <w:t xml:space="preserve">: A farm management technique that uses observations and measurements to optimize production. </w:t>
      </w:r>
    </w:p>
    <w:p w14:paraId="7F32D423" w14:textId="77777777" w:rsidR="00C113E8" w:rsidRDefault="00872EE5" w:rsidP="00012200">
      <w:pPr>
        <w:pStyle w:val="Heading2"/>
      </w:pPr>
      <w:r>
        <w:t>Additional Resources</w:t>
      </w:r>
    </w:p>
    <w:p w14:paraId="473AAE09" w14:textId="180F2274" w:rsidR="00C113E8" w:rsidRDefault="00872EE5" w:rsidP="00012200">
      <w:pPr>
        <w:pStyle w:val="Heading2"/>
        <w:spacing w:before="0"/>
        <w:rPr>
          <w:rFonts w:ascii="Times New Roman" w:eastAsia="Times New Roman" w:hAnsi="Times New Roman"/>
          <w:b w:val="0"/>
          <w:sz w:val="22"/>
          <w:szCs w:val="22"/>
        </w:rPr>
      </w:pPr>
      <w:r>
        <w:rPr>
          <w:rFonts w:ascii="Times New Roman" w:eastAsia="Times New Roman" w:hAnsi="Times New Roman"/>
          <w:b w:val="0"/>
          <w:sz w:val="22"/>
          <w:szCs w:val="22"/>
        </w:rPr>
        <w:t>Phishing Attacks in the Agricultural Industry</w:t>
      </w:r>
      <w:r w:rsidR="003A6ACE">
        <w:rPr>
          <w:rFonts w:ascii="Times New Roman" w:eastAsia="Times New Roman" w:hAnsi="Times New Roman"/>
          <w:b w:val="0"/>
          <w:sz w:val="22"/>
          <w:szCs w:val="22"/>
        </w:rPr>
        <w:t xml:space="preserve"> </w:t>
      </w:r>
      <w:hyperlink r:id="rId20" w:anchor="gref">
        <w:r>
          <w:rPr>
            <w:rFonts w:ascii="Times New Roman" w:eastAsia="Times New Roman" w:hAnsi="Times New Roman"/>
            <w:b w:val="0"/>
            <w:color w:val="0000FF"/>
            <w:sz w:val="22"/>
            <w:szCs w:val="22"/>
            <w:u w:val="single"/>
          </w:rPr>
          <w:t>https://resources.infosecinstitute.com/category/enterprise/phishing/the-phishing-landscape/phishing-attacks-by-demographic/phishing-attacks-in-the-agriculture-industry/#gref</w:t>
        </w:r>
      </w:hyperlink>
    </w:p>
    <w:p w14:paraId="31335ED8" w14:textId="77777777" w:rsidR="00C113E8" w:rsidRDefault="00872EE5">
      <w:pPr>
        <w:pStyle w:val="Heading2"/>
      </w:pPr>
      <w:r>
        <w:t>References</w:t>
      </w:r>
    </w:p>
    <w:p w14:paraId="600114D6" w14:textId="77777777" w:rsidR="00C113E8" w:rsidRPr="00012200" w:rsidRDefault="00C113E8">
      <w:pPr>
        <w:rPr>
          <w:sz w:val="22"/>
          <w:szCs w:val="22"/>
        </w:rPr>
      </w:pPr>
    </w:p>
    <w:p w14:paraId="24893D5F" w14:textId="01747CCB" w:rsidR="00C113E8" w:rsidRPr="00012200" w:rsidRDefault="00292724">
      <w:pPr>
        <w:pBdr>
          <w:top w:val="nil"/>
          <w:left w:val="nil"/>
          <w:bottom w:val="nil"/>
          <w:right w:val="nil"/>
          <w:between w:val="nil"/>
        </w:pBdr>
        <w:ind w:left="720" w:hanging="720"/>
        <w:rPr>
          <w:color w:val="000000"/>
          <w:sz w:val="22"/>
          <w:szCs w:val="22"/>
        </w:rPr>
      </w:pPr>
      <w:r w:rsidRPr="00012200">
        <w:rPr>
          <w:color w:val="000000"/>
          <w:sz w:val="22"/>
          <w:szCs w:val="22"/>
        </w:rPr>
        <w:t xml:space="preserve">Duncan, S. E., Reinhard, R., Williams, R. C., Ramsey, F., Thomason, W., Lee, K., ... &amp; Murch, R. (2019). Cyberbiosecurity: A new perspective on protecting US food and agricultural system. </w:t>
      </w:r>
      <w:r w:rsidR="00872EE5" w:rsidRPr="00012200">
        <w:rPr>
          <w:i/>
          <w:color w:val="000000"/>
          <w:sz w:val="22"/>
          <w:szCs w:val="22"/>
        </w:rPr>
        <w:t>Frontiers in Bioengineering and Biotechnology</w:t>
      </w:r>
      <w:r w:rsidR="00872EE5" w:rsidRPr="00012200">
        <w:rPr>
          <w:color w:val="000000"/>
          <w:sz w:val="22"/>
          <w:szCs w:val="22"/>
        </w:rPr>
        <w:t xml:space="preserve"> 7</w:t>
      </w:r>
      <w:r w:rsidR="007C089F" w:rsidRPr="00012200">
        <w:rPr>
          <w:color w:val="000000"/>
          <w:sz w:val="22"/>
          <w:szCs w:val="22"/>
        </w:rPr>
        <w:t xml:space="preserve"> (63). </w:t>
      </w:r>
      <w:hyperlink r:id="rId21" w:history="1">
        <w:r w:rsidR="007C089F" w:rsidRPr="00012200">
          <w:rPr>
            <w:rStyle w:val="Hyperlink"/>
            <w:sz w:val="22"/>
            <w:szCs w:val="22"/>
          </w:rPr>
          <w:t>https://www.frontiersin.org/articles/10.3389/fbioe.2019.00063</w:t>
        </w:r>
      </w:hyperlink>
      <w:r w:rsidR="007C089F" w:rsidRPr="00012200">
        <w:rPr>
          <w:color w:val="000000"/>
          <w:sz w:val="22"/>
          <w:szCs w:val="22"/>
        </w:rPr>
        <w:t xml:space="preserve"> </w:t>
      </w:r>
    </w:p>
    <w:p w14:paraId="40042101" w14:textId="77777777" w:rsidR="00C113E8" w:rsidRPr="00012200" w:rsidRDefault="00C113E8">
      <w:pPr>
        <w:rPr>
          <w:sz w:val="22"/>
          <w:szCs w:val="22"/>
        </w:rPr>
      </w:pPr>
    </w:p>
    <w:p w14:paraId="797305BE" w14:textId="2D25460D" w:rsidR="00C113E8" w:rsidRPr="00012200" w:rsidRDefault="00292724">
      <w:pPr>
        <w:pBdr>
          <w:top w:val="nil"/>
          <w:left w:val="nil"/>
          <w:bottom w:val="nil"/>
          <w:right w:val="nil"/>
          <w:between w:val="nil"/>
        </w:pBdr>
        <w:ind w:left="720" w:hanging="720"/>
        <w:rPr>
          <w:color w:val="000000"/>
          <w:sz w:val="22"/>
          <w:szCs w:val="22"/>
        </w:rPr>
      </w:pPr>
      <w:r w:rsidRPr="00012200">
        <w:rPr>
          <w:color w:val="000000"/>
          <w:sz w:val="22"/>
          <w:szCs w:val="22"/>
        </w:rPr>
        <w:t xml:space="preserve">Murch, R. S., So, W. K., Buchholz, W. G., Raman, S., &amp; </w:t>
      </w:r>
      <w:proofErr w:type="spellStart"/>
      <w:r w:rsidRPr="00012200">
        <w:rPr>
          <w:color w:val="000000"/>
          <w:sz w:val="22"/>
          <w:szCs w:val="22"/>
        </w:rPr>
        <w:t>Peccoud</w:t>
      </w:r>
      <w:proofErr w:type="spellEnd"/>
      <w:r w:rsidRPr="00012200">
        <w:rPr>
          <w:color w:val="000000"/>
          <w:sz w:val="22"/>
          <w:szCs w:val="22"/>
        </w:rPr>
        <w:t xml:space="preserve">, J. (2018). Cyberbiosecurity: </w:t>
      </w:r>
      <w:r w:rsidRPr="00012200">
        <w:rPr>
          <w:color w:val="000000"/>
          <w:sz w:val="22"/>
          <w:szCs w:val="22"/>
        </w:rPr>
        <w:t>an emerging new discipline to help safeguard the bioeconomy.</w:t>
      </w:r>
      <w:r w:rsidRPr="00012200">
        <w:rPr>
          <w:i/>
          <w:iCs/>
          <w:color w:val="000000"/>
          <w:sz w:val="22"/>
          <w:szCs w:val="22"/>
        </w:rPr>
        <w:t xml:space="preserve"> Frontiers in bioengineering and biotechnology, </w:t>
      </w:r>
      <w:r w:rsidR="007C089F" w:rsidRPr="00012200">
        <w:rPr>
          <w:i/>
          <w:iCs/>
          <w:color w:val="000000"/>
          <w:sz w:val="22"/>
          <w:szCs w:val="22"/>
        </w:rPr>
        <w:t xml:space="preserve">6 </w:t>
      </w:r>
      <w:r w:rsidR="007C089F" w:rsidRPr="00012200">
        <w:rPr>
          <w:color w:val="000000"/>
          <w:sz w:val="22"/>
          <w:szCs w:val="22"/>
        </w:rPr>
        <w:t>(</w:t>
      </w:r>
      <w:r w:rsidR="00427198" w:rsidRPr="00012200">
        <w:rPr>
          <w:color w:val="000000"/>
          <w:sz w:val="22"/>
          <w:szCs w:val="22"/>
        </w:rPr>
        <w:t>39)</w:t>
      </w:r>
      <w:r w:rsidRPr="00012200">
        <w:rPr>
          <w:color w:val="000000"/>
          <w:sz w:val="22"/>
          <w:szCs w:val="22"/>
        </w:rPr>
        <w:t>.</w:t>
      </w:r>
      <w:r w:rsidRPr="00012200" w:rsidDel="00292724">
        <w:rPr>
          <w:color w:val="000000"/>
          <w:sz w:val="22"/>
          <w:szCs w:val="22"/>
        </w:rPr>
        <w:t xml:space="preserve"> </w:t>
      </w:r>
      <w:hyperlink r:id="rId22" w:history="1">
        <w:r w:rsidR="007C089F" w:rsidRPr="00012200">
          <w:rPr>
            <w:rStyle w:val="Hyperlink"/>
            <w:sz w:val="22"/>
            <w:szCs w:val="22"/>
          </w:rPr>
          <w:t>https://doi.org/10.3389/fbioe.2018.00039</w:t>
        </w:r>
      </w:hyperlink>
    </w:p>
    <w:p w14:paraId="7E42B21D" w14:textId="77777777" w:rsidR="00BD1330" w:rsidRPr="00012200" w:rsidRDefault="00BD1330" w:rsidP="00BD1330">
      <w:pPr>
        <w:pBdr>
          <w:top w:val="nil"/>
          <w:left w:val="nil"/>
          <w:bottom w:val="nil"/>
          <w:right w:val="nil"/>
          <w:between w:val="nil"/>
        </w:pBdr>
        <w:ind w:left="720" w:hanging="720"/>
        <w:rPr>
          <w:color w:val="000000"/>
          <w:sz w:val="22"/>
          <w:szCs w:val="22"/>
        </w:rPr>
      </w:pPr>
      <w:r w:rsidRPr="00012200">
        <w:rPr>
          <w:color w:val="000000"/>
          <w:sz w:val="22"/>
          <w:szCs w:val="22"/>
        </w:rPr>
        <w:t xml:space="preserve">Ramsey, F., &amp; </w:t>
      </w:r>
      <w:proofErr w:type="spellStart"/>
      <w:r w:rsidRPr="00012200">
        <w:rPr>
          <w:color w:val="000000"/>
          <w:sz w:val="22"/>
          <w:szCs w:val="22"/>
        </w:rPr>
        <w:t>Seyyedhasani</w:t>
      </w:r>
      <w:proofErr w:type="spellEnd"/>
      <w:r w:rsidRPr="00012200">
        <w:rPr>
          <w:color w:val="000000"/>
          <w:sz w:val="22"/>
          <w:szCs w:val="22"/>
        </w:rPr>
        <w:t xml:space="preserve">, H. (2021). </w:t>
      </w:r>
      <w:proofErr w:type="spellStart"/>
      <w:r w:rsidRPr="00012200">
        <w:rPr>
          <w:color w:val="000000"/>
          <w:sz w:val="22"/>
          <w:szCs w:val="22"/>
        </w:rPr>
        <w:t>Cyber attacks</w:t>
      </w:r>
      <w:proofErr w:type="spellEnd"/>
      <w:r w:rsidRPr="00012200">
        <w:rPr>
          <w:color w:val="000000"/>
          <w:sz w:val="22"/>
          <w:szCs w:val="22"/>
        </w:rPr>
        <w:t xml:space="preserve"> in agriculture: protecting your farm and small business with cyberbiosecurity.</w:t>
      </w:r>
      <w:r w:rsidRPr="00012200" w:rsidDel="00292724">
        <w:rPr>
          <w:color w:val="000000"/>
          <w:sz w:val="22"/>
          <w:szCs w:val="22"/>
        </w:rPr>
        <w:t xml:space="preserve"> </w:t>
      </w:r>
    </w:p>
    <w:p w14:paraId="17D5AC53" w14:textId="2E81D81D" w:rsidR="007C089F" w:rsidRPr="00012200" w:rsidRDefault="007C089F">
      <w:pPr>
        <w:pBdr>
          <w:top w:val="nil"/>
          <w:left w:val="nil"/>
          <w:bottom w:val="nil"/>
          <w:right w:val="nil"/>
          <w:between w:val="nil"/>
        </w:pBdr>
        <w:ind w:left="720" w:hanging="720"/>
        <w:rPr>
          <w:color w:val="000000"/>
          <w:sz w:val="22"/>
          <w:szCs w:val="22"/>
        </w:rPr>
      </w:pPr>
      <w:r w:rsidRPr="00012200">
        <w:rPr>
          <w:color w:val="000000"/>
          <w:sz w:val="22"/>
          <w:szCs w:val="22"/>
        </w:rPr>
        <w:t xml:space="preserve">U.S. Department of Homeland Security (2023). </w:t>
      </w:r>
      <w:r w:rsidRPr="00012200">
        <w:rPr>
          <w:i/>
          <w:iCs/>
          <w:color w:val="000000"/>
          <w:sz w:val="22"/>
          <w:szCs w:val="22"/>
        </w:rPr>
        <w:t xml:space="preserve">Cyber Physical Systems Security. </w:t>
      </w:r>
      <w:hyperlink r:id="rId23" w:history="1">
        <w:r w:rsidRPr="00012200">
          <w:rPr>
            <w:rStyle w:val="Hyperlink"/>
            <w:sz w:val="22"/>
            <w:szCs w:val="22"/>
          </w:rPr>
          <w:t>https://www.dhs.gov/science-and-technology/cpssec</w:t>
        </w:r>
      </w:hyperlink>
      <w:r w:rsidRPr="00012200">
        <w:rPr>
          <w:color w:val="000000"/>
          <w:sz w:val="22"/>
          <w:szCs w:val="22"/>
        </w:rPr>
        <w:t xml:space="preserve"> </w:t>
      </w:r>
    </w:p>
    <w:p w14:paraId="2DA062EB" w14:textId="77777777" w:rsidR="00012200" w:rsidRDefault="00012200" w:rsidP="00012200">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t>About the authors</w:t>
      </w:r>
    </w:p>
    <w:p w14:paraId="7CFF9F38" w14:textId="7073654E" w:rsidR="00012200" w:rsidRPr="00195EE0" w:rsidRDefault="00012200" w:rsidP="00012200">
      <w:pPr>
        <w:keepNext/>
        <w:pBdr>
          <w:top w:val="nil"/>
          <w:left w:val="nil"/>
          <w:bottom w:val="nil"/>
          <w:right w:val="nil"/>
          <w:between w:val="nil"/>
        </w:pBdr>
        <w:spacing w:after="48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012200">
        <w:rPr>
          <w:iCs/>
          <w:sz w:val="18"/>
          <w:szCs w:val="18"/>
        </w:rPr>
        <w:t xml:space="preserve">David </w:t>
      </w:r>
      <w:proofErr w:type="spellStart"/>
      <w:r w:rsidRPr="00012200">
        <w:rPr>
          <w:iCs/>
          <w:sz w:val="18"/>
          <w:szCs w:val="18"/>
        </w:rPr>
        <w:t>Smilnak</w:t>
      </w:r>
      <w:proofErr w:type="spellEnd"/>
      <w:r w:rsidRPr="00012200">
        <w:rPr>
          <w:iCs/>
          <w:sz w:val="18"/>
          <w:szCs w:val="18"/>
        </w:rPr>
        <w:t xml:space="preserve">, Ph.D. </w:t>
      </w:r>
      <w:r>
        <w:rPr>
          <w:iCs/>
          <w:sz w:val="18"/>
          <w:szCs w:val="18"/>
        </w:rPr>
        <w:t>Candidate in the</w:t>
      </w:r>
      <w:r w:rsidRPr="00012200">
        <w:rPr>
          <w:iCs/>
          <w:sz w:val="18"/>
          <w:szCs w:val="18"/>
        </w:rPr>
        <w:t xml:space="preserve"> Department of Agricultural, Leadership, and Community Education; Rebekah Miller, Ph.D. Student</w:t>
      </w:r>
      <w:r>
        <w:rPr>
          <w:iCs/>
          <w:sz w:val="18"/>
          <w:szCs w:val="18"/>
        </w:rPr>
        <w:t xml:space="preserve"> in the</w:t>
      </w:r>
      <w:r w:rsidRPr="00012200">
        <w:rPr>
          <w:iCs/>
          <w:sz w:val="18"/>
          <w:szCs w:val="18"/>
        </w:rPr>
        <w:t xml:space="preserve"> Department of Food Science and Technology; Jaylan Day, Undergraduate Student</w:t>
      </w:r>
      <w:r>
        <w:rPr>
          <w:iCs/>
          <w:sz w:val="18"/>
          <w:szCs w:val="18"/>
        </w:rPr>
        <w:t xml:space="preserve"> in the</w:t>
      </w:r>
      <w:r w:rsidRPr="00012200">
        <w:rPr>
          <w:iCs/>
          <w:sz w:val="18"/>
          <w:szCs w:val="18"/>
        </w:rPr>
        <w:t xml:space="preserve"> Department of Chemistry; and Dr. Hannah Scherer, Associate Professor and Extension Specialist </w:t>
      </w:r>
      <w:r>
        <w:rPr>
          <w:iCs/>
          <w:sz w:val="18"/>
          <w:szCs w:val="18"/>
        </w:rPr>
        <w:t>in the</w:t>
      </w:r>
      <w:r w:rsidRPr="00012200">
        <w:rPr>
          <w:iCs/>
          <w:sz w:val="18"/>
          <w:szCs w:val="18"/>
        </w:rPr>
        <w:t xml:space="preserve"> Department of Agricultural, Leadership, and Community Education, Virginia Tech</w:t>
      </w:r>
      <w:r>
        <w:rPr>
          <w:iCs/>
          <w:sz w:val="18"/>
          <w:szCs w:val="18"/>
        </w:rPr>
        <w:t>.</w:t>
      </w:r>
    </w:p>
    <w:p w14:paraId="758C1CFA" w14:textId="77777777" w:rsidR="00012200" w:rsidRDefault="00012200" w:rsidP="00012200">
      <w:pPr>
        <w:pStyle w:val="Heading2"/>
      </w:pPr>
      <w:r>
        <w:t>Acknowledgments</w:t>
      </w:r>
    </w:p>
    <w:p w14:paraId="1B40A9C5" w14:textId="77777777" w:rsidR="00012200" w:rsidRDefault="00012200" w:rsidP="00012200">
      <w:pPr>
        <w:rPr>
          <w:sz w:val="18"/>
          <w:szCs w:val="18"/>
        </w:rPr>
      </w:pPr>
      <w:r>
        <w:rPr>
          <w:sz w:val="18"/>
          <w:szCs w:val="18"/>
        </w:rPr>
        <w:t>This resource was developed, in part, with the help and expertise of the Center for Advanced Innovation in Agriculture (CAIA) through a CAIA-Graduate Student Association writing workshop held in 2022. Jordan Wilson contributed to an earlier version of this work.</w:t>
      </w:r>
    </w:p>
    <w:p w14:paraId="1ABDA34A" w14:textId="77777777" w:rsidR="00012200" w:rsidRDefault="00012200" w:rsidP="00012200">
      <w:pPr>
        <w:rPr>
          <w:sz w:val="18"/>
          <w:szCs w:val="18"/>
        </w:rPr>
      </w:pPr>
    </w:p>
    <w:p w14:paraId="782E149D" w14:textId="77777777" w:rsidR="00012200" w:rsidRPr="00B41A40" w:rsidRDefault="00012200" w:rsidP="00012200">
      <w:pPr>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1AD9B6DC" w14:textId="77777777" w:rsidR="00012200" w:rsidRDefault="00012200" w:rsidP="00012200">
      <w:pPr>
        <w:rPr>
          <w:sz w:val="18"/>
          <w:szCs w:val="18"/>
        </w:rPr>
      </w:pPr>
    </w:p>
    <w:p w14:paraId="2D48D816" w14:textId="77777777" w:rsidR="00012200" w:rsidRDefault="00012200" w:rsidP="00012200">
      <w:pPr>
        <w:rPr>
          <w:sz w:val="18"/>
          <w:szCs w:val="18"/>
        </w:rPr>
      </w:pPr>
    </w:p>
    <w:p w14:paraId="5E968661" w14:textId="77777777" w:rsidR="00012200" w:rsidRDefault="00012200" w:rsidP="00012200">
      <w:pPr>
        <w:rPr>
          <w:b/>
          <w:bCs/>
          <w:sz w:val="36"/>
          <w:szCs w:val="36"/>
        </w:rPr>
      </w:pPr>
      <w:r w:rsidRPr="00195EE0">
        <w:rPr>
          <w:rFonts w:ascii="Arial" w:hAnsi="Arial" w:cs="Arial"/>
          <w:b/>
          <w:bCs/>
          <w:sz w:val="36"/>
          <w:szCs w:val="36"/>
        </w:rPr>
        <w:t>About this project</w:t>
      </w:r>
    </w:p>
    <w:p w14:paraId="4FAE0E87" w14:textId="77777777" w:rsidR="00012200" w:rsidRDefault="00012200" w:rsidP="00012200">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63704255" w14:textId="30FA65D6" w:rsidR="00012200" w:rsidRDefault="00012200" w:rsidP="00012200">
      <w:pPr>
        <w:rPr>
          <w:sz w:val="18"/>
          <w:szCs w:val="18"/>
        </w:rPr>
      </w:pPr>
    </w:p>
    <w:p w14:paraId="64ADA94B" w14:textId="6636E597" w:rsidR="00012200" w:rsidRDefault="00012200" w:rsidP="00012200">
      <w:pPr>
        <w:rPr>
          <w:sz w:val="18"/>
          <w:szCs w:val="18"/>
        </w:rPr>
      </w:pPr>
      <w:r w:rsidRPr="00BB0D8A">
        <w:rPr>
          <w:sz w:val="18"/>
          <w:szCs w:val="18"/>
        </w:rPr>
        <w:t>The entire resource collection can be accessed here:</w:t>
      </w:r>
      <w:r>
        <w:rPr>
          <w:sz w:val="18"/>
          <w:szCs w:val="18"/>
        </w:rPr>
        <w:t xml:space="preserve"> </w:t>
      </w:r>
      <w:hyperlink r:id="rId24" w:history="1">
        <w:r w:rsidRPr="00C40D46">
          <w:rPr>
            <w:rStyle w:val="Hyperlink"/>
            <w:sz w:val="18"/>
            <w:szCs w:val="18"/>
          </w:rPr>
          <w:t>https://doi.org/10.21061/cyberbiosecurity</w:t>
        </w:r>
      </w:hyperlink>
      <w:r>
        <w:rPr>
          <w:sz w:val="18"/>
          <w:szCs w:val="18"/>
        </w:rPr>
        <w:t xml:space="preserve"> </w:t>
      </w:r>
    </w:p>
    <w:p w14:paraId="75448A18" w14:textId="2C3C8904" w:rsidR="00012200" w:rsidRDefault="00012200" w:rsidP="00012200">
      <w:pPr>
        <w:rPr>
          <w:sz w:val="18"/>
          <w:szCs w:val="18"/>
        </w:rPr>
      </w:pPr>
      <w:r>
        <w:rPr>
          <w:i/>
          <w:iCs/>
          <w:noProof/>
          <w:sz w:val="18"/>
          <w:szCs w:val="18"/>
        </w:rPr>
        <w:drawing>
          <wp:anchor distT="0" distB="0" distL="114300" distR="114300" simplePos="0" relativeHeight="251658240" behindDoc="1" locked="0" layoutInCell="1" allowOverlap="1" wp14:anchorId="43B115B3" wp14:editId="18E23B98">
            <wp:simplePos x="0" y="0"/>
            <wp:positionH relativeFrom="column">
              <wp:posOffset>1156970</wp:posOffset>
            </wp:positionH>
            <wp:positionV relativeFrom="paragraph">
              <wp:posOffset>107315</wp:posOffset>
            </wp:positionV>
            <wp:extent cx="1667510" cy="256540"/>
            <wp:effectExtent l="0" t="0" r="0" b="0"/>
            <wp:wrapTight wrapText="bothSides">
              <wp:wrapPolygon edited="0">
                <wp:start x="0" y="0"/>
                <wp:lineTo x="0" y="20317"/>
                <wp:lineTo x="21386" y="20317"/>
                <wp:lineTo x="21386" y="0"/>
                <wp:lineTo x="0" y="0"/>
              </wp:wrapPolygon>
            </wp:wrapTight>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667510" cy="256540"/>
                    </a:xfrm>
                    <a:prstGeom prst="rect">
                      <a:avLst/>
                    </a:prstGeom>
                  </pic:spPr>
                </pic:pic>
              </a:graphicData>
            </a:graphic>
            <wp14:sizeRelH relativeFrom="page">
              <wp14:pctWidth>0</wp14:pctWidth>
            </wp14:sizeRelH>
            <wp14:sizeRelV relativeFrom="page">
              <wp14:pctHeight>0</wp14:pctHeight>
            </wp14:sizeRelV>
          </wp:anchor>
        </w:drawing>
      </w:r>
    </w:p>
    <w:p w14:paraId="1F34DA38" w14:textId="14440CB5" w:rsidR="00C113E8" w:rsidRDefault="00012200" w:rsidP="00012200">
      <w:pPr>
        <w:rPr>
          <w:sz w:val="18"/>
          <w:szCs w:val="18"/>
        </w:rPr>
      </w:pPr>
      <w:r w:rsidRPr="00B41A40">
        <w:rPr>
          <w:sz w:val="18"/>
          <w:szCs w:val="18"/>
        </w:rPr>
        <w:t>The project is an outreach effort of the Virginia Tech Center for Advanced Innovation in Agriculture.</w:t>
      </w:r>
    </w:p>
    <w:p w14:paraId="243275F5" w14:textId="77777777" w:rsidR="005164C9" w:rsidRPr="00F82E1D" w:rsidRDefault="005164C9" w:rsidP="005164C9">
      <w:pPr>
        <w:rPr>
          <w:rFonts w:ascii="Arial" w:hAnsi="Arial" w:cs="Arial"/>
          <w:b/>
          <w:bCs/>
        </w:rPr>
      </w:pPr>
      <w:r w:rsidRPr="00F82E1D">
        <w:rPr>
          <w:rFonts w:ascii="Arial" w:hAnsi="Arial" w:cs="Arial"/>
          <w:b/>
          <w:bCs/>
        </w:rPr>
        <w:lastRenderedPageBreak/>
        <w:t>Did you know that you can customize and share your version of this Open Educational Resource?</w:t>
      </w:r>
    </w:p>
    <w:p w14:paraId="3EE40614" w14:textId="77777777" w:rsidR="005164C9" w:rsidRPr="003807EF" w:rsidRDefault="005164C9" w:rsidP="005164C9">
      <w:pPr>
        <w:rPr>
          <w:sz w:val="18"/>
          <w:szCs w:val="18"/>
        </w:rPr>
      </w:pPr>
    </w:p>
    <w:p w14:paraId="114521E8" w14:textId="5D740F33" w:rsidR="005164C9" w:rsidRPr="005164C9" w:rsidRDefault="005164C9" w:rsidP="00012200">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26"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sectPr w:rsidR="005164C9" w:rsidRPr="005164C9">
      <w:headerReference w:type="default" r:id="rId27"/>
      <w:footerReference w:type="default" r:id="rId28"/>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29551" w14:textId="77777777" w:rsidR="00016F83" w:rsidRDefault="00016F83">
      <w:r>
        <w:separator/>
      </w:r>
    </w:p>
  </w:endnote>
  <w:endnote w:type="continuationSeparator" w:id="0">
    <w:p w14:paraId="51C248B5" w14:textId="77777777" w:rsidR="00016F83" w:rsidRDefault="00016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Noto Sans Symbols">
    <w:altName w:val="Times New Roman"/>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7A59D" w14:textId="77777777" w:rsidR="00C113E8" w:rsidRDefault="00872EE5">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775942CF" w14:textId="77777777" w:rsidR="00C113E8" w:rsidRDefault="00C113E8">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F11CD" w14:textId="77777777" w:rsidR="00C113E8" w:rsidRDefault="00872EE5">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579ABC17" w14:textId="77777777" w:rsidR="00C113E8" w:rsidRDefault="00872EE5">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F8224" w14:textId="77777777" w:rsidR="00C113E8" w:rsidRDefault="00C113E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DFC82" w14:textId="77777777" w:rsidR="00C113E8" w:rsidRDefault="00872EE5">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6355C1">
      <w:rPr>
        <w:rFonts w:ascii="Arial" w:eastAsia="Arial" w:hAnsi="Arial" w:cs="Arial"/>
        <w:noProof/>
        <w:color w:val="000000"/>
      </w:rPr>
      <w:t>3</w:t>
    </w:r>
    <w:r>
      <w:rPr>
        <w:rFonts w:ascii="Arial" w:eastAsia="Arial" w:hAnsi="Arial" w:cs="Arial"/>
        <w:color w:val="000000"/>
      </w:rPr>
      <w:fldChar w:fldCharType="end"/>
    </w:r>
  </w:p>
  <w:p w14:paraId="54CCC62A" w14:textId="77777777" w:rsidR="00C113E8" w:rsidRDefault="00C113E8">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3C966F" w14:textId="77777777" w:rsidR="00016F83" w:rsidRDefault="00016F83">
      <w:r>
        <w:separator/>
      </w:r>
    </w:p>
  </w:footnote>
  <w:footnote w:type="continuationSeparator" w:id="0">
    <w:p w14:paraId="32E2AA89" w14:textId="77777777" w:rsidR="00016F83" w:rsidRDefault="00016F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38216" w14:textId="77777777" w:rsidR="00C113E8" w:rsidRDefault="00872EE5">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F0964" w14:textId="77777777" w:rsidR="00C113E8" w:rsidRDefault="00C113E8">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4706A" w14:textId="77777777" w:rsidR="00C113E8" w:rsidRDefault="00872EE5">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A5B59"/>
    <w:multiLevelType w:val="multilevel"/>
    <w:tmpl w:val="826AA18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9780949"/>
    <w:multiLevelType w:val="multilevel"/>
    <w:tmpl w:val="DE94716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11854711">
    <w:abstractNumId w:val="1"/>
  </w:num>
  <w:num w:numId="2" w16cid:durableId="565073084">
    <w:abstractNumId w:val="0"/>
  </w:num>
  <w:num w:numId="3" w16cid:durableId="16292424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ytDA2M7C0NDUxtTRQ0lEKTi0uzszPAykwrAUAD0WhDCwAAAA="/>
  </w:docVars>
  <w:rsids>
    <w:rsidRoot w:val="00C113E8"/>
    <w:rsid w:val="00012200"/>
    <w:rsid w:val="00016F83"/>
    <w:rsid w:val="000308D6"/>
    <w:rsid w:val="000350D9"/>
    <w:rsid w:val="0008770F"/>
    <w:rsid w:val="0015059B"/>
    <w:rsid w:val="00172A71"/>
    <w:rsid w:val="00177B3C"/>
    <w:rsid w:val="00235D9F"/>
    <w:rsid w:val="002669CF"/>
    <w:rsid w:val="00292724"/>
    <w:rsid w:val="00333A7D"/>
    <w:rsid w:val="003A34C4"/>
    <w:rsid w:val="003A6ACE"/>
    <w:rsid w:val="003B7DBA"/>
    <w:rsid w:val="0042110F"/>
    <w:rsid w:val="00427198"/>
    <w:rsid w:val="004E0830"/>
    <w:rsid w:val="005164C9"/>
    <w:rsid w:val="00546BA6"/>
    <w:rsid w:val="006355C1"/>
    <w:rsid w:val="00752B39"/>
    <w:rsid w:val="007B7354"/>
    <w:rsid w:val="007C089F"/>
    <w:rsid w:val="0081016D"/>
    <w:rsid w:val="00872EE5"/>
    <w:rsid w:val="009A5C36"/>
    <w:rsid w:val="009E47D4"/>
    <w:rsid w:val="00B06167"/>
    <w:rsid w:val="00B85B1A"/>
    <w:rsid w:val="00BD1330"/>
    <w:rsid w:val="00C113E8"/>
    <w:rsid w:val="00D3304D"/>
    <w:rsid w:val="00D96C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37DF1C"/>
  <w15:docId w15:val="{DBBB9551-340F-40F1-B7B0-279208000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C52232"/>
    <w:pPr>
      <w:spacing w:after="240"/>
    </w:pPr>
    <w:rPr>
      <w:rFonts w:cs="Arial"/>
      <w:sz w:val="22"/>
      <w:szCs w:val="32"/>
    </w:rPr>
  </w:style>
  <w:style w:type="paragraph" w:customStyle="1" w:styleId="VCEFigureCaptions">
    <w:name w:val="VCE Figure Captions"/>
    <w:basedOn w:val="VCEBodyCopy"/>
    <w:next w:val="NoParagraphStyle"/>
    <w:autoRedefine/>
    <w:qFormat/>
    <w:rsid w:val="002C37F7"/>
    <w:rPr>
      <w:rFonts w:ascii="Arial" w:hAnsi="Arial"/>
      <w:sz w:val="20"/>
      <w:szCs w:val="22"/>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2"/>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81016D"/>
    <w:rPr>
      <w:sz w:val="16"/>
      <w:szCs w:val="16"/>
    </w:rPr>
  </w:style>
  <w:style w:type="paragraph" w:styleId="CommentText">
    <w:name w:val="annotation text"/>
    <w:basedOn w:val="Normal"/>
    <w:link w:val="CommentTextChar"/>
    <w:uiPriority w:val="99"/>
    <w:semiHidden/>
    <w:unhideWhenUsed/>
    <w:rsid w:val="0081016D"/>
    <w:rPr>
      <w:sz w:val="20"/>
      <w:szCs w:val="20"/>
    </w:rPr>
  </w:style>
  <w:style w:type="character" w:customStyle="1" w:styleId="CommentTextChar">
    <w:name w:val="Comment Text Char"/>
    <w:basedOn w:val="DefaultParagraphFont"/>
    <w:link w:val="CommentText"/>
    <w:uiPriority w:val="99"/>
    <w:semiHidden/>
    <w:rsid w:val="0081016D"/>
    <w:rPr>
      <w:sz w:val="20"/>
      <w:szCs w:val="20"/>
    </w:rPr>
  </w:style>
  <w:style w:type="paragraph" w:styleId="CommentSubject">
    <w:name w:val="annotation subject"/>
    <w:basedOn w:val="CommentText"/>
    <w:next w:val="CommentText"/>
    <w:link w:val="CommentSubjectChar"/>
    <w:uiPriority w:val="99"/>
    <w:semiHidden/>
    <w:unhideWhenUsed/>
    <w:rsid w:val="0081016D"/>
    <w:rPr>
      <w:b/>
      <w:bCs/>
    </w:rPr>
  </w:style>
  <w:style w:type="character" w:customStyle="1" w:styleId="CommentSubjectChar">
    <w:name w:val="Comment Subject Char"/>
    <w:basedOn w:val="CommentTextChar"/>
    <w:link w:val="CommentSubject"/>
    <w:uiPriority w:val="99"/>
    <w:semiHidden/>
    <w:rsid w:val="0081016D"/>
    <w:rPr>
      <w:b/>
      <w:bCs/>
      <w:sz w:val="20"/>
      <w:szCs w:val="20"/>
    </w:rPr>
  </w:style>
  <w:style w:type="character" w:styleId="UnresolvedMention">
    <w:name w:val="Unresolved Mention"/>
    <w:basedOn w:val="DefaultParagraphFont"/>
    <w:uiPriority w:val="99"/>
    <w:semiHidden/>
    <w:unhideWhenUsed/>
    <w:rsid w:val="007C08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hyperlink" Target="https://www.flickr.com/photos/61875843@N02" TargetMode="External"/><Relationship Id="rId26" Type="http://schemas.openxmlformats.org/officeDocument/2006/relationships/hyperlink" Target="https://creativecommons.org/licenses/by-nc-sa/4.0" TargetMode="External"/><Relationship Id="rId3" Type="http://schemas.openxmlformats.org/officeDocument/2006/relationships/styles" Target="styles.xml"/><Relationship Id="rId21" Type="http://schemas.openxmlformats.org/officeDocument/2006/relationships/hyperlink" Target="https://www.frontiersin.org/articles/10.3389/fbioe.2019.00063"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s://creativecommons.org/licenses/by-nc-sa/2.0/?ref=openverse" TargetMode="External"/><Relationship Id="rId20" Type="http://schemas.openxmlformats.org/officeDocument/2006/relationships/hyperlink" Target="https://resources.infosecinstitute.com/category/enterprise/phishing/the-phishing-landscape/phishing-attacks-by-demographic/phishing-attacks-in-the-agriculture-industry/"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oi.org/10.21061/cyberbiosecurity" TargetMode="External"/><Relationship Id="rId5" Type="http://schemas.openxmlformats.org/officeDocument/2006/relationships/webSettings" Target="webSettings.xml"/><Relationship Id="rId15" Type="http://schemas.openxmlformats.org/officeDocument/2006/relationships/hyperlink" Target="https://www.flickr.com/photos/68736769@N00" TargetMode="External"/><Relationship Id="rId23" Type="http://schemas.openxmlformats.org/officeDocument/2006/relationships/hyperlink" Target="https://www.dhs.gov/science-and-technology/cpssec" TargetMode="External"/><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hyperlink" Target="https://creativecommons.org/licenses/by-nc-sa/2.0/?ref=openverse"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lickr.com/photos/68736769@N00/7176697955" TargetMode="External"/><Relationship Id="rId22" Type="http://schemas.openxmlformats.org/officeDocument/2006/relationships/hyperlink" Target="https://doi.org/10.3389/fbioe.2018.00039" TargetMode="Externa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lZatc1WWvggGkof0ZKDdWXkRpkQ==">AMUW2mXcscrtHYweIufPp0NRBTr1uAyPvwWmMOEDhUBp2HNsTsxxteghrquyanPY2WZhxcJQzgfhTC57b7H2y0kmQkw2Vh5eX/9V5+BHg9zJK0GyUrBxapsRpDB5xJCM2J3NWNiJdtGb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1818</Words>
  <Characters>10364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4</cp:revision>
  <dcterms:created xsi:type="dcterms:W3CDTF">2023-08-18T20:03:00Z</dcterms:created>
  <dcterms:modified xsi:type="dcterms:W3CDTF">2023-08-29T13:55:00Z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zotero-version="6.0.18"&gt;&lt;session id="MAn41BmU"/&gt;&lt;style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